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4820"/>
        <w:gridCol w:w="4961"/>
      </w:tblGrid>
      <w:tr w:rsidR="007713EF" w:rsidTr="004846EA">
        <w:tc>
          <w:tcPr>
            <w:tcW w:w="10343" w:type="dxa"/>
            <w:gridSpan w:val="3"/>
          </w:tcPr>
          <w:p w:rsidR="007713EF" w:rsidRDefault="00F647C6" w:rsidP="002C5CD7">
            <w:pPr>
              <w:jc w:val="center"/>
            </w:pPr>
            <w:bookmarkStart w:id="0" w:name="_GoBack"/>
            <w:bookmarkEnd w:id="0"/>
            <w:r>
              <w:t xml:space="preserve">Kestrels Daily learning for week beginning </w:t>
            </w:r>
            <w:r w:rsidR="001E493E">
              <w:t>15</w:t>
            </w:r>
            <w:r w:rsidR="002368A3" w:rsidRPr="002368A3">
              <w:rPr>
                <w:vertAlign w:val="superscript"/>
              </w:rPr>
              <w:t>th</w:t>
            </w:r>
            <w:r w:rsidR="002368A3">
              <w:t xml:space="preserve"> </w:t>
            </w:r>
            <w:r w:rsidR="002C5CD7">
              <w:t xml:space="preserve"> June</w:t>
            </w:r>
            <w:r>
              <w:t xml:space="preserve"> 2020</w:t>
            </w:r>
          </w:p>
        </w:tc>
      </w:tr>
      <w:tr w:rsidR="00E331D4" w:rsidTr="00DE2A21">
        <w:tc>
          <w:tcPr>
            <w:tcW w:w="10343" w:type="dxa"/>
            <w:gridSpan w:val="3"/>
          </w:tcPr>
          <w:p w:rsidR="006E0A92" w:rsidRPr="00786D5E" w:rsidRDefault="00E331D4" w:rsidP="006E0A92">
            <w:pPr>
              <w:rPr>
                <w:rFonts w:ascii="Comic Sans MS" w:hAnsi="Comic Sans MS"/>
                <w:color w:val="7030A0"/>
                <w:sz w:val="20"/>
                <w:szCs w:val="20"/>
              </w:rPr>
            </w:pPr>
            <w:r w:rsidRPr="00786D5E">
              <w:rPr>
                <w:rFonts w:ascii="Comic Sans MS" w:hAnsi="Comic Sans MS"/>
                <w:sz w:val="20"/>
                <w:szCs w:val="20"/>
              </w:rPr>
              <w:t xml:space="preserve">Each week I will provide a week’s worth of activities that cover our in class learning. Daily tasks for Maths and English </w:t>
            </w:r>
            <w:r w:rsidR="006E0A92" w:rsidRPr="00786D5E">
              <w:rPr>
                <w:rFonts w:ascii="Comic Sans MS" w:hAnsi="Comic Sans MS"/>
                <w:sz w:val="20"/>
                <w:szCs w:val="20"/>
              </w:rPr>
              <w:t>these can usually</w:t>
            </w:r>
            <w:r w:rsidRPr="00786D5E">
              <w:rPr>
                <w:rFonts w:ascii="Comic Sans MS" w:hAnsi="Comic Sans MS"/>
                <w:sz w:val="20"/>
                <w:szCs w:val="20"/>
              </w:rPr>
              <w:t xml:space="preserve"> be done in any order</w:t>
            </w:r>
            <w:r w:rsidR="006E0A92" w:rsidRPr="00786D5E">
              <w:rPr>
                <w:rFonts w:ascii="Comic Sans MS" w:hAnsi="Comic Sans MS"/>
                <w:sz w:val="20"/>
                <w:szCs w:val="20"/>
              </w:rPr>
              <w:t xml:space="preserve"> (I will try and let you know if this changes)</w:t>
            </w:r>
            <w:r w:rsidRPr="00786D5E">
              <w:rPr>
                <w:rFonts w:ascii="Comic Sans MS" w:hAnsi="Comic Sans MS"/>
                <w:sz w:val="20"/>
                <w:szCs w:val="20"/>
              </w:rPr>
              <w:t xml:space="preserve">. I have </w:t>
            </w:r>
            <w:r w:rsidRPr="00786D5E">
              <w:rPr>
                <w:rFonts w:ascii="Comic Sans MS" w:hAnsi="Comic Sans MS"/>
                <w:color w:val="FF0000"/>
                <w:sz w:val="20"/>
                <w:szCs w:val="20"/>
              </w:rPr>
              <w:t>highlight in red tasks to do or reference to sheets/</w:t>
            </w:r>
            <w:proofErr w:type="spellStart"/>
            <w:r w:rsidRPr="00786D5E">
              <w:rPr>
                <w:rFonts w:ascii="Comic Sans MS" w:hAnsi="Comic Sans MS"/>
                <w:color w:val="FF0000"/>
                <w:sz w:val="20"/>
                <w:szCs w:val="20"/>
              </w:rPr>
              <w:t>powerpoints</w:t>
            </w:r>
            <w:proofErr w:type="spellEnd"/>
            <w:r w:rsidRPr="00786D5E">
              <w:rPr>
                <w:rFonts w:ascii="Comic Sans MS" w:hAnsi="Comic Sans MS"/>
                <w:color w:val="FF0000"/>
                <w:sz w:val="20"/>
                <w:szCs w:val="20"/>
              </w:rPr>
              <w:t xml:space="preserve"> </w:t>
            </w:r>
            <w:r w:rsidRPr="00786D5E">
              <w:rPr>
                <w:rFonts w:ascii="Comic Sans MS" w:hAnsi="Comic Sans MS"/>
                <w:sz w:val="20"/>
                <w:szCs w:val="20"/>
              </w:rPr>
              <w:t xml:space="preserve">online to help you identify what is needed for each lesson. </w:t>
            </w:r>
            <w:r w:rsidRPr="00786D5E">
              <w:rPr>
                <w:rFonts w:ascii="Comic Sans MS" w:hAnsi="Comic Sans MS"/>
                <w:color w:val="7030A0"/>
                <w:sz w:val="20"/>
                <w:szCs w:val="20"/>
              </w:rPr>
              <w:t>If you don’t want to download or print off, many sheets can be done straight into the children’s books.</w:t>
            </w:r>
            <w:r w:rsidRPr="00786D5E">
              <w:rPr>
                <w:rFonts w:ascii="Comic Sans MS" w:hAnsi="Comic Sans MS"/>
                <w:sz w:val="20"/>
                <w:szCs w:val="20"/>
              </w:rPr>
              <w:t xml:space="preserve"> I will attempt to give a range of different activities over the weeks. </w:t>
            </w:r>
            <w:r w:rsidRPr="00786D5E">
              <w:rPr>
                <w:rFonts w:ascii="Comic Sans MS" w:hAnsi="Comic Sans MS"/>
                <w:color w:val="00B050"/>
                <w:sz w:val="20"/>
                <w:szCs w:val="20"/>
              </w:rPr>
              <w:t>Year 3 activities are in green</w:t>
            </w:r>
            <w:r w:rsidRPr="00786D5E">
              <w:rPr>
                <w:rFonts w:ascii="Comic Sans MS" w:hAnsi="Comic Sans MS"/>
                <w:sz w:val="20"/>
                <w:szCs w:val="20"/>
              </w:rPr>
              <w:t xml:space="preserve"> and </w:t>
            </w:r>
            <w:r w:rsidRPr="00786D5E">
              <w:rPr>
                <w:rFonts w:ascii="Comic Sans MS" w:hAnsi="Comic Sans MS"/>
                <w:color w:val="0070C0"/>
                <w:sz w:val="20"/>
                <w:szCs w:val="20"/>
              </w:rPr>
              <w:t>Year 4 are in blue</w:t>
            </w:r>
            <w:r w:rsidRPr="00786D5E">
              <w:rPr>
                <w:rFonts w:ascii="Comic Sans MS" w:hAnsi="Comic Sans MS"/>
                <w:sz w:val="20"/>
                <w:szCs w:val="20"/>
              </w:rPr>
              <w:t xml:space="preserve"> where applicable. </w:t>
            </w:r>
            <w:r w:rsidRPr="00786D5E">
              <w:rPr>
                <w:rFonts w:ascii="Comic Sans MS" w:hAnsi="Comic Sans MS"/>
                <w:color w:val="7030A0"/>
                <w:sz w:val="20"/>
                <w:szCs w:val="20"/>
              </w:rPr>
              <w:t>Anything extra for support /extension or to help parents I have put in purple.</w:t>
            </w:r>
            <w:r w:rsidR="006A6E17" w:rsidRPr="00786D5E">
              <w:rPr>
                <w:rFonts w:ascii="Comic Sans MS" w:hAnsi="Comic Sans MS"/>
                <w:color w:val="7030A0"/>
                <w:sz w:val="20"/>
                <w:szCs w:val="20"/>
              </w:rPr>
              <w:t xml:space="preserve"> </w:t>
            </w:r>
          </w:p>
          <w:p w:rsidR="004C5EDF" w:rsidRPr="00554E74" w:rsidRDefault="001E493E" w:rsidP="004C5EDF">
            <w:pPr>
              <w:rPr>
                <w:rFonts w:ascii="Comic Sans MS" w:hAnsi="Comic Sans MS"/>
                <w:color w:val="7030A0"/>
                <w:sz w:val="20"/>
                <w:szCs w:val="20"/>
              </w:rPr>
            </w:pPr>
            <w:r w:rsidRPr="00554E74">
              <w:rPr>
                <w:rFonts w:ascii="Comic Sans MS" w:hAnsi="Comic Sans MS"/>
                <w:color w:val="7030A0"/>
                <w:sz w:val="20"/>
                <w:szCs w:val="20"/>
              </w:rPr>
              <w:t xml:space="preserve">This week I thought we should have a bit more fun and use some video resources to help you with your learning. I was going to plan this just for year 3 but felt year 4 would also enjoy so have adapted it slightly so everyone can use the same resources. We will be looking at the game </w:t>
            </w:r>
            <w:proofErr w:type="spellStart"/>
            <w:r w:rsidRPr="00554E74">
              <w:rPr>
                <w:rFonts w:ascii="Comic Sans MS" w:hAnsi="Comic Sans MS"/>
                <w:color w:val="7030A0"/>
                <w:sz w:val="20"/>
                <w:szCs w:val="20"/>
              </w:rPr>
              <w:t>Quidditch</w:t>
            </w:r>
            <w:proofErr w:type="spellEnd"/>
            <w:r w:rsidRPr="00554E74">
              <w:rPr>
                <w:rFonts w:ascii="Comic Sans MS" w:hAnsi="Comic Sans MS"/>
                <w:color w:val="7030A0"/>
                <w:sz w:val="20"/>
                <w:szCs w:val="20"/>
              </w:rPr>
              <w:t xml:space="preserve"> from Harry Potter. (Sort of connected to the Olympic games but in a different way!) </w:t>
            </w:r>
          </w:p>
          <w:p w:rsidR="001E493E" w:rsidRDefault="001E493E" w:rsidP="005F4D04">
            <w:pPr>
              <w:rPr>
                <w:rFonts w:ascii="Comic Sans MS" w:hAnsi="Comic Sans MS"/>
                <w:sz w:val="20"/>
                <w:szCs w:val="20"/>
              </w:rPr>
            </w:pPr>
            <w:r w:rsidRPr="00554E74">
              <w:rPr>
                <w:rFonts w:ascii="Comic Sans MS" w:hAnsi="Comic Sans MS"/>
                <w:sz w:val="20"/>
                <w:szCs w:val="20"/>
              </w:rPr>
              <w:t>For maths I have moved away from the White Rose that is being linked to the BBC as I would like to introduce some of the topic areas we have not yet covered but need to before the end of the school year. Some of the resources are from White Rose but they have not released a vi</w:t>
            </w:r>
            <w:r w:rsidR="00687FDA">
              <w:rPr>
                <w:rFonts w:ascii="Comic Sans MS" w:hAnsi="Comic Sans MS"/>
                <w:sz w:val="20"/>
                <w:szCs w:val="20"/>
              </w:rPr>
              <w:t>deo to go alongside them as yet so</w:t>
            </w:r>
            <w:r w:rsidRPr="00554E74">
              <w:rPr>
                <w:rFonts w:ascii="Comic Sans MS" w:hAnsi="Comic Sans MS"/>
                <w:sz w:val="20"/>
                <w:szCs w:val="20"/>
              </w:rPr>
              <w:t xml:space="preserve"> I have </w:t>
            </w:r>
            <w:r w:rsidR="005F4D04">
              <w:rPr>
                <w:rFonts w:ascii="Comic Sans MS" w:hAnsi="Comic Sans MS"/>
                <w:sz w:val="20"/>
                <w:szCs w:val="20"/>
              </w:rPr>
              <w:t>put on the learning</w:t>
            </w:r>
            <w:r w:rsidRPr="00554E74">
              <w:rPr>
                <w:rFonts w:ascii="Comic Sans MS" w:hAnsi="Comic Sans MS"/>
                <w:sz w:val="20"/>
                <w:szCs w:val="20"/>
              </w:rPr>
              <w:t xml:space="preserve"> videos</w:t>
            </w:r>
            <w:r w:rsidR="005F4D04">
              <w:rPr>
                <w:rFonts w:ascii="Comic Sans MS" w:hAnsi="Comic Sans MS"/>
                <w:sz w:val="20"/>
                <w:szCs w:val="20"/>
              </w:rPr>
              <w:t xml:space="preserve"> from Oak Academy</w:t>
            </w:r>
            <w:r w:rsidRPr="00554E74">
              <w:rPr>
                <w:rFonts w:ascii="Comic Sans MS" w:hAnsi="Comic Sans MS"/>
                <w:sz w:val="20"/>
                <w:szCs w:val="20"/>
              </w:rPr>
              <w:t xml:space="preserve"> to support your child’s learning</w:t>
            </w:r>
            <w:r w:rsidR="005F4D04">
              <w:rPr>
                <w:rFonts w:ascii="Comic Sans MS" w:hAnsi="Comic Sans MS"/>
                <w:sz w:val="20"/>
                <w:szCs w:val="20"/>
              </w:rPr>
              <w:t xml:space="preserve"> which relate to the worksheets from White Rose</w:t>
            </w:r>
            <w:r w:rsidRPr="00554E74">
              <w:rPr>
                <w:rFonts w:ascii="Comic Sans MS" w:hAnsi="Comic Sans MS"/>
                <w:sz w:val="20"/>
                <w:szCs w:val="20"/>
              </w:rPr>
              <w:t xml:space="preserve">. </w:t>
            </w:r>
            <w:r w:rsidR="00554E74" w:rsidRPr="00554E74">
              <w:rPr>
                <w:rFonts w:ascii="Comic Sans MS" w:hAnsi="Comic Sans MS"/>
                <w:sz w:val="20"/>
                <w:szCs w:val="20"/>
              </w:rPr>
              <w:t xml:space="preserve"> </w:t>
            </w:r>
            <w:r w:rsidR="00687FDA">
              <w:rPr>
                <w:rFonts w:ascii="Comic Sans MS" w:hAnsi="Comic Sans MS"/>
                <w:sz w:val="20"/>
                <w:szCs w:val="20"/>
              </w:rPr>
              <w:t xml:space="preserve">There are also some </w:t>
            </w:r>
            <w:proofErr w:type="spellStart"/>
            <w:r w:rsidR="00687FDA">
              <w:rPr>
                <w:rFonts w:ascii="Comic Sans MS" w:hAnsi="Comic Sans MS"/>
                <w:sz w:val="20"/>
                <w:szCs w:val="20"/>
              </w:rPr>
              <w:t>powerpoints</w:t>
            </w:r>
            <w:proofErr w:type="spellEnd"/>
            <w:r w:rsidR="00687FDA">
              <w:rPr>
                <w:rFonts w:ascii="Comic Sans MS" w:hAnsi="Comic Sans MS"/>
                <w:sz w:val="20"/>
                <w:szCs w:val="20"/>
              </w:rPr>
              <w:t xml:space="preserve"> should you wish to recap even further. </w:t>
            </w:r>
            <w:r w:rsidR="00554E74" w:rsidRPr="00554E74">
              <w:rPr>
                <w:rFonts w:ascii="Comic Sans MS" w:hAnsi="Comic Sans MS"/>
                <w:color w:val="7030A0"/>
                <w:sz w:val="20"/>
                <w:szCs w:val="20"/>
              </w:rPr>
              <w:t xml:space="preserve">I have put </w:t>
            </w:r>
            <w:r w:rsidR="005F4D04">
              <w:rPr>
                <w:rFonts w:ascii="Comic Sans MS" w:hAnsi="Comic Sans MS"/>
                <w:color w:val="7030A0"/>
                <w:sz w:val="20"/>
                <w:szCs w:val="20"/>
              </w:rPr>
              <w:t>some</w:t>
            </w:r>
            <w:r w:rsidR="00554E74" w:rsidRPr="00554E74">
              <w:rPr>
                <w:rFonts w:ascii="Comic Sans MS" w:hAnsi="Comic Sans MS"/>
                <w:color w:val="7030A0"/>
                <w:sz w:val="20"/>
                <w:szCs w:val="20"/>
              </w:rPr>
              <w:t xml:space="preserve"> extension tasks for both year 3 and 4</w:t>
            </w:r>
            <w:r w:rsidR="005F4D04">
              <w:rPr>
                <w:rFonts w:ascii="Comic Sans MS" w:hAnsi="Comic Sans MS"/>
                <w:color w:val="7030A0"/>
                <w:sz w:val="20"/>
                <w:szCs w:val="20"/>
              </w:rPr>
              <w:t xml:space="preserve"> at the bottom of the weeks work</w:t>
            </w:r>
            <w:r w:rsidR="00554E74" w:rsidRPr="00554E74">
              <w:rPr>
                <w:rFonts w:ascii="Comic Sans MS" w:hAnsi="Comic Sans MS"/>
                <w:color w:val="7030A0"/>
                <w:sz w:val="20"/>
                <w:szCs w:val="20"/>
              </w:rPr>
              <w:t>.</w:t>
            </w:r>
            <w:r w:rsidR="00554E74" w:rsidRPr="00554E74">
              <w:rPr>
                <w:rFonts w:ascii="Comic Sans MS" w:hAnsi="Comic Sans MS"/>
                <w:sz w:val="20"/>
                <w:szCs w:val="20"/>
              </w:rPr>
              <w:t xml:space="preserve"> </w:t>
            </w:r>
          </w:p>
          <w:p w:rsidR="00E638E0" w:rsidRPr="004C5EDF" w:rsidRDefault="00E638E0" w:rsidP="005F4D04">
            <w:pPr>
              <w:rPr>
                <w:b/>
              </w:rPr>
            </w:pPr>
            <w:r w:rsidRPr="00E638E0">
              <w:rPr>
                <w:rFonts w:ascii="Comic Sans MS" w:hAnsi="Comic Sans MS"/>
                <w:sz w:val="20"/>
                <w:szCs w:val="20"/>
                <w:highlight w:val="yellow"/>
              </w:rPr>
              <w:t xml:space="preserve">Thank you to those who have completed the assessments from last week. </w:t>
            </w:r>
            <w:r w:rsidRPr="00E638E0">
              <w:rPr>
                <w:rFonts w:ascii="Comic Sans MS" w:hAnsi="Comic Sans MS"/>
                <w:color w:val="FF0000"/>
                <w:sz w:val="20"/>
                <w:szCs w:val="20"/>
                <w:highlight w:val="yellow"/>
              </w:rPr>
              <w:t>If you didn’t manage to do these please could you look on Education City and complete them before Friday. There are two maths, two English and a Science.</w:t>
            </w:r>
            <w:r>
              <w:rPr>
                <w:rFonts w:ascii="Comic Sans MS" w:hAnsi="Comic Sans MS"/>
                <w:color w:val="FF0000"/>
                <w:sz w:val="20"/>
                <w:szCs w:val="20"/>
              </w:rPr>
              <w:t xml:space="preserve"> </w:t>
            </w:r>
          </w:p>
        </w:tc>
      </w:tr>
      <w:tr w:rsidR="00464C44" w:rsidTr="00215DA0">
        <w:trPr>
          <w:cantSplit/>
          <w:trHeight w:val="621"/>
        </w:trPr>
        <w:tc>
          <w:tcPr>
            <w:tcW w:w="562" w:type="dxa"/>
            <w:textDirection w:val="btLr"/>
          </w:tcPr>
          <w:p w:rsidR="00464C44" w:rsidRDefault="00464C44" w:rsidP="00E331D4">
            <w:pPr>
              <w:ind w:left="113" w:right="113"/>
              <w:jc w:val="center"/>
            </w:pPr>
            <w:r>
              <w:t>Day</w:t>
            </w:r>
          </w:p>
        </w:tc>
        <w:tc>
          <w:tcPr>
            <w:tcW w:w="4820" w:type="dxa"/>
          </w:tcPr>
          <w:p w:rsidR="004E38A3" w:rsidRPr="00464BAD" w:rsidRDefault="00BE6934" w:rsidP="006D2207">
            <w:pPr>
              <w:rPr>
                <w:color w:val="7030A0"/>
              </w:rPr>
            </w:pPr>
            <w:r>
              <w:rPr>
                <w:b/>
              </w:rPr>
              <w:t>English</w:t>
            </w:r>
            <w:r w:rsidR="00E41A2E">
              <w:rPr>
                <w:b/>
              </w:rPr>
              <w:t xml:space="preserve">: </w:t>
            </w:r>
            <w:r w:rsidR="006D2207">
              <w:rPr>
                <w:b/>
              </w:rPr>
              <w:t>Recounts</w:t>
            </w:r>
            <w:r w:rsidR="00554E74">
              <w:rPr>
                <w:b/>
              </w:rPr>
              <w:t>, conjunctions, adverbs and prepositions.</w:t>
            </w:r>
            <w:r w:rsidR="00710E58">
              <w:rPr>
                <w:b/>
              </w:rPr>
              <w:t xml:space="preserve"> </w:t>
            </w:r>
          </w:p>
        </w:tc>
        <w:tc>
          <w:tcPr>
            <w:tcW w:w="4961" w:type="dxa"/>
          </w:tcPr>
          <w:p w:rsidR="00E30617" w:rsidRPr="00464BAD" w:rsidRDefault="00BE6934" w:rsidP="003702FB">
            <w:pPr>
              <w:rPr>
                <w:color w:val="7030A0"/>
              </w:rPr>
            </w:pPr>
            <w:r w:rsidRPr="00464C44">
              <w:rPr>
                <w:b/>
              </w:rPr>
              <w:t>Maths</w:t>
            </w:r>
            <w:r w:rsidR="000537C3">
              <w:rPr>
                <w:b/>
              </w:rPr>
              <w:t xml:space="preserve">: </w:t>
            </w:r>
            <w:r w:rsidR="003B799B">
              <w:rPr>
                <w:b/>
              </w:rPr>
              <w:t xml:space="preserve">angles </w:t>
            </w:r>
            <w:r w:rsidR="00735072">
              <w:rPr>
                <w:b/>
              </w:rPr>
              <w:t>and properties of shape.</w:t>
            </w:r>
          </w:p>
        </w:tc>
      </w:tr>
      <w:tr w:rsidR="00687FDA" w:rsidTr="00687FDA">
        <w:trPr>
          <w:cantSplit/>
          <w:trHeight w:val="3408"/>
        </w:trPr>
        <w:tc>
          <w:tcPr>
            <w:tcW w:w="562" w:type="dxa"/>
            <w:vMerge w:val="restart"/>
            <w:textDirection w:val="btLr"/>
          </w:tcPr>
          <w:p w:rsidR="00687FDA" w:rsidRDefault="00687FDA" w:rsidP="00E331D4">
            <w:pPr>
              <w:ind w:left="113" w:right="113"/>
              <w:jc w:val="center"/>
            </w:pPr>
            <w:r>
              <w:t>Monday</w:t>
            </w:r>
          </w:p>
        </w:tc>
        <w:tc>
          <w:tcPr>
            <w:tcW w:w="4820" w:type="dxa"/>
            <w:vMerge w:val="restart"/>
          </w:tcPr>
          <w:p w:rsidR="00687FDA" w:rsidRDefault="00687FDA" w:rsidP="00BE6934">
            <w:pPr>
              <w:rPr>
                <w:color w:val="FF0000"/>
              </w:rPr>
            </w:pPr>
            <w:r>
              <w:t xml:space="preserve">Spelling: Please go to your </w:t>
            </w:r>
            <w:r>
              <w:rPr>
                <w:color w:val="FF0000"/>
              </w:rPr>
              <w:t>spelling booklet 3B</w:t>
            </w:r>
            <w:r w:rsidRPr="00397A17">
              <w:rPr>
                <w:color w:val="FF0000"/>
              </w:rPr>
              <w:t xml:space="preserve"> </w:t>
            </w:r>
            <w:r>
              <w:t xml:space="preserve">and complete </w:t>
            </w:r>
            <w:r w:rsidR="0059421F">
              <w:rPr>
                <w:color w:val="FF0000"/>
              </w:rPr>
              <w:t>week 3</w:t>
            </w:r>
            <w:r>
              <w:rPr>
                <w:color w:val="FF0000"/>
              </w:rPr>
              <w:t xml:space="preserve">. </w:t>
            </w:r>
          </w:p>
          <w:p w:rsidR="00687FDA" w:rsidRDefault="00687FDA" w:rsidP="00BE6934">
            <w:pPr>
              <w:rPr>
                <w:color w:val="00B050"/>
              </w:rPr>
            </w:pPr>
          </w:p>
          <w:p w:rsidR="00687FDA" w:rsidRPr="00942052" w:rsidRDefault="00687FDA" w:rsidP="002368A3">
            <w:pPr>
              <w:rPr>
                <w:color w:val="00B050"/>
              </w:rPr>
            </w:pPr>
            <w:r w:rsidRPr="00942052">
              <w:rPr>
                <w:color w:val="00B050"/>
              </w:rPr>
              <w:t xml:space="preserve">Year 3 are looking at </w:t>
            </w:r>
            <w:r w:rsidR="0059421F">
              <w:rPr>
                <w:color w:val="00B050"/>
              </w:rPr>
              <w:t xml:space="preserve">words ending with </w:t>
            </w:r>
            <w:proofErr w:type="spellStart"/>
            <w:r w:rsidR="0059421F">
              <w:rPr>
                <w:color w:val="00B050"/>
              </w:rPr>
              <w:t>chuh</w:t>
            </w:r>
            <w:proofErr w:type="spellEnd"/>
            <w:r w:rsidR="0059421F">
              <w:rPr>
                <w:color w:val="00B050"/>
              </w:rPr>
              <w:t xml:space="preserve"> sound spelt as </w:t>
            </w:r>
            <w:proofErr w:type="spellStart"/>
            <w:r w:rsidR="0059421F">
              <w:rPr>
                <w:color w:val="00B050"/>
              </w:rPr>
              <w:t>ture</w:t>
            </w:r>
            <w:proofErr w:type="spellEnd"/>
          </w:p>
          <w:p w:rsidR="00687FDA" w:rsidRDefault="00687FDA" w:rsidP="00BE6934">
            <w:pPr>
              <w:rPr>
                <w:color w:val="0070C0"/>
              </w:rPr>
            </w:pPr>
          </w:p>
          <w:p w:rsidR="00687FDA" w:rsidRDefault="00687FDA" w:rsidP="00BE6934">
            <w:pPr>
              <w:rPr>
                <w:color w:val="0070C0"/>
              </w:rPr>
            </w:pPr>
            <w:r w:rsidRPr="00942052">
              <w:rPr>
                <w:color w:val="0070C0"/>
              </w:rPr>
              <w:t xml:space="preserve">Year 4 are looking at </w:t>
            </w:r>
            <w:r w:rsidR="0059421F">
              <w:rPr>
                <w:color w:val="0070C0"/>
              </w:rPr>
              <w:t>using suffix –</w:t>
            </w:r>
            <w:proofErr w:type="spellStart"/>
            <w:r w:rsidR="0059421F">
              <w:rPr>
                <w:color w:val="0070C0"/>
              </w:rPr>
              <w:t>ous</w:t>
            </w:r>
            <w:proofErr w:type="spellEnd"/>
            <w:r w:rsidR="0059421F">
              <w:rPr>
                <w:color w:val="0070C0"/>
              </w:rPr>
              <w:t xml:space="preserve"> with words that end in y and our.</w:t>
            </w:r>
          </w:p>
          <w:p w:rsidR="00BE4E0C" w:rsidRDefault="00BE4E0C" w:rsidP="00BE6934">
            <w:pPr>
              <w:rPr>
                <w:color w:val="FF0000"/>
              </w:rPr>
            </w:pPr>
          </w:p>
          <w:p w:rsidR="00687FDA" w:rsidRDefault="00687FDA" w:rsidP="00BE6934">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687FDA" w:rsidRDefault="00687FDA" w:rsidP="00BE6934">
            <w:r>
              <w:t xml:space="preserve">I have attached the </w:t>
            </w:r>
            <w:proofErr w:type="spellStart"/>
            <w:r w:rsidRPr="00E852E4">
              <w:rPr>
                <w:color w:val="7030A0"/>
              </w:rPr>
              <w:t>wordsearch</w:t>
            </w:r>
            <w:proofErr w:type="spellEnd"/>
            <w:r>
              <w:t xml:space="preserve"> for you to do as well should you wish to have a go. </w:t>
            </w:r>
          </w:p>
          <w:p w:rsidR="00687FDA" w:rsidRDefault="00687FDA" w:rsidP="00BE6934"/>
          <w:p w:rsidR="00687FDA" w:rsidRDefault="00687FDA" w:rsidP="00BE6934">
            <w:pPr>
              <w:rPr>
                <w:color w:val="7030A0"/>
              </w:rPr>
            </w:pPr>
          </w:p>
          <w:p w:rsidR="00687FDA" w:rsidRDefault="00687FDA" w:rsidP="00BE6934">
            <w:r w:rsidRPr="00E852E4">
              <w:rPr>
                <w:color w:val="7030A0"/>
              </w:rPr>
              <w:t xml:space="preserve">Remember there is also the Sir </w:t>
            </w:r>
            <w:proofErr w:type="spellStart"/>
            <w:r w:rsidRPr="00E852E4">
              <w:rPr>
                <w:color w:val="7030A0"/>
              </w:rPr>
              <w:t>Linkalot</w:t>
            </w:r>
            <w:proofErr w:type="spellEnd"/>
            <w:r w:rsidRPr="00E852E4">
              <w:rPr>
                <w:color w:val="7030A0"/>
              </w:rPr>
              <w:t xml:space="preserve"> activities I sent via email and you tube show 2pm every day. </w:t>
            </w:r>
          </w:p>
        </w:tc>
        <w:tc>
          <w:tcPr>
            <w:tcW w:w="4961" w:type="dxa"/>
            <w:shd w:val="clear" w:color="auto" w:fill="92D050"/>
          </w:tcPr>
          <w:p w:rsidR="00687FDA" w:rsidRPr="0006496C" w:rsidRDefault="00687FDA" w:rsidP="00E03FCA">
            <w:r w:rsidRPr="00D046C5">
              <w:rPr>
                <w:u w:val="single"/>
              </w:rPr>
              <w:t>Year 3:</w:t>
            </w:r>
            <w:r w:rsidRPr="00D046C5">
              <w:t xml:space="preserve"> </w:t>
            </w:r>
            <w:r>
              <w:t xml:space="preserve">Turns and angles. </w:t>
            </w:r>
          </w:p>
          <w:p w:rsidR="00687FDA" w:rsidRDefault="00687FDA" w:rsidP="008D0A2A">
            <w:r>
              <w:t>For more information on  lines and angles look at the video lesson from Oak Academy</w:t>
            </w:r>
          </w:p>
          <w:p w:rsidR="00687FDA" w:rsidRDefault="00321BFB" w:rsidP="008D0A2A">
            <w:hyperlink r:id="rId6" w:history="1">
              <w:r w:rsidR="00687FDA">
                <w:rPr>
                  <w:rStyle w:val="Hyperlink"/>
                </w:rPr>
                <w:t>https://classroom.thenational.academy/lessons/to-identify-and-recognise-angles</w:t>
              </w:r>
            </w:hyperlink>
          </w:p>
          <w:p w:rsidR="00687FDA" w:rsidRDefault="00687FDA" w:rsidP="008D0A2A">
            <w:r>
              <w:t>Right angles in shapes.</w:t>
            </w:r>
          </w:p>
          <w:p w:rsidR="00687FDA" w:rsidRDefault="00321BFB" w:rsidP="008D0A2A">
            <w:hyperlink r:id="rId7" w:history="1">
              <w:r w:rsidR="00687FDA">
                <w:rPr>
                  <w:rStyle w:val="Hyperlink"/>
                </w:rPr>
                <w:t>https://classroom.thenational.academy/lessons/to-recognise-right-angles</w:t>
              </w:r>
            </w:hyperlink>
          </w:p>
          <w:p w:rsidR="00687FDA" w:rsidRPr="00687FDA" w:rsidRDefault="00687FDA" w:rsidP="008D0A2A">
            <w:pPr>
              <w:rPr>
                <w:color w:val="7030A0"/>
              </w:rPr>
            </w:pPr>
            <w:r w:rsidRPr="00687FDA">
              <w:rPr>
                <w:color w:val="7030A0"/>
              </w:rPr>
              <w:t>As an extra support there is also a very simple link on you tube below which focusses on the vocabulary and comparing of angles.</w:t>
            </w:r>
          </w:p>
          <w:p w:rsidR="00687FDA" w:rsidRDefault="00321BFB" w:rsidP="008D0A2A">
            <w:pPr>
              <w:rPr>
                <w:rStyle w:val="Hyperlink"/>
              </w:rPr>
            </w:pPr>
            <w:hyperlink r:id="rId8" w:history="1">
              <w:r w:rsidR="00687FDA">
                <w:rPr>
                  <w:rStyle w:val="Hyperlink"/>
                </w:rPr>
                <w:t>https://www.youtube.com/watch?v=GAztKuhs6Rc</w:t>
              </w:r>
            </w:hyperlink>
          </w:p>
          <w:p w:rsidR="00107401" w:rsidRPr="0006496C" w:rsidRDefault="00107401" w:rsidP="008D0A2A">
            <w:r>
              <w:t>Then complete worksheets from White Rose.</w:t>
            </w:r>
          </w:p>
        </w:tc>
      </w:tr>
      <w:tr w:rsidR="00687FDA" w:rsidTr="00513075">
        <w:trPr>
          <w:cantSplit/>
          <w:trHeight w:val="3611"/>
        </w:trPr>
        <w:tc>
          <w:tcPr>
            <w:tcW w:w="562" w:type="dxa"/>
            <w:vMerge/>
            <w:textDirection w:val="btLr"/>
          </w:tcPr>
          <w:p w:rsidR="00687FDA" w:rsidRDefault="00687FDA" w:rsidP="00E331D4">
            <w:pPr>
              <w:ind w:left="113" w:right="113"/>
              <w:jc w:val="center"/>
            </w:pPr>
          </w:p>
        </w:tc>
        <w:tc>
          <w:tcPr>
            <w:tcW w:w="4820" w:type="dxa"/>
            <w:vMerge/>
          </w:tcPr>
          <w:p w:rsidR="00687FDA" w:rsidRDefault="00687FDA" w:rsidP="00BE6934"/>
        </w:tc>
        <w:tc>
          <w:tcPr>
            <w:tcW w:w="4961" w:type="dxa"/>
            <w:shd w:val="clear" w:color="auto" w:fill="00B0F0"/>
          </w:tcPr>
          <w:p w:rsidR="00687FDA" w:rsidRPr="00152F8D" w:rsidRDefault="00687FDA" w:rsidP="00D046C5">
            <w:r w:rsidRPr="00D046C5">
              <w:rPr>
                <w:u w:val="single"/>
              </w:rPr>
              <w:t>Year 4:</w:t>
            </w:r>
            <w:r>
              <w:rPr>
                <w:u w:val="single"/>
              </w:rPr>
              <w:t xml:space="preserve"> </w:t>
            </w:r>
            <w:r w:rsidRPr="00152F8D">
              <w:t>Identify angles</w:t>
            </w:r>
          </w:p>
          <w:p w:rsidR="00687FDA" w:rsidRDefault="00687FDA" w:rsidP="00D046C5">
            <w:r w:rsidRPr="00152F8D">
              <w:t>Compare and order angles</w:t>
            </w:r>
          </w:p>
          <w:p w:rsidR="00687FDA" w:rsidRDefault="00687FDA" w:rsidP="00D046C5">
            <w:r>
              <w:t xml:space="preserve">Look at the live lesson from Oak Academy which takes you through step by step on angles. </w:t>
            </w:r>
            <w:hyperlink r:id="rId9" w:history="1">
              <w:r>
                <w:rPr>
                  <w:rStyle w:val="Hyperlink"/>
                </w:rPr>
                <w:t>https://classroom.thenational.academy/lessons/shape-and-symmetry-to-compare-and-order-angles</w:t>
              </w:r>
            </w:hyperlink>
            <w:r>
              <w:t xml:space="preserve"> </w:t>
            </w:r>
          </w:p>
          <w:p w:rsidR="00687FDA" w:rsidRPr="00D046C5" w:rsidRDefault="00107401" w:rsidP="00D046C5">
            <w:pPr>
              <w:rPr>
                <w:color w:val="00B050"/>
                <w:u w:val="single"/>
              </w:rPr>
            </w:pPr>
            <w:r>
              <w:t>Complete the White R</w:t>
            </w:r>
            <w:r w:rsidR="00687FDA">
              <w:t xml:space="preserve">ose </w:t>
            </w:r>
            <w:proofErr w:type="spellStart"/>
            <w:r w:rsidR="00687FDA">
              <w:t>powerpoint</w:t>
            </w:r>
            <w:proofErr w:type="spellEnd"/>
            <w:r w:rsidR="00687FDA">
              <w:t xml:space="preserve"> and sheets from the class page for Monday – identifying angles.</w:t>
            </w:r>
          </w:p>
          <w:p w:rsidR="00687FDA" w:rsidRPr="00107401" w:rsidRDefault="00687FDA" w:rsidP="007D57D7">
            <w:pPr>
              <w:rPr>
                <w:u w:val="single"/>
              </w:rPr>
            </w:pPr>
            <w:r w:rsidRPr="00107401">
              <w:rPr>
                <w:u w:val="single"/>
              </w:rPr>
              <w:t>Extension</w:t>
            </w:r>
          </w:p>
          <w:p w:rsidR="00687FDA" w:rsidRDefault="00687FDA" w:rsidP="007D57D7">
            <w:r>
              <w:t>To solve problems based on angles</w:t>
            </w:r>
          </w:p>
          <w:p w:rsidR="00687FDA" w:rsidRPr="00D046C5" w:rsidRDefault="00321BFB" w:rsidP="007D57D7">
            <w:pPr>
              <w:rPr>
                <w:color w:val="00B050"/>
                <w:u w:val="single"/>
              </w:rPr>
            </w:pPr>
            <w:hyperlink r:id="rId10" w:history="1">
              <w:r w:rsidR="00687FDA">
                <w:rPr>
                  <w:rStyle w:val="Hyperlink"/>
                </w:rPr>
                <w:t>https://classroom.thenational.academy/lessons/shape-and-symmetry-to-solve-problems-based-on-angles</w:t>
              </w:r>
            </w:hyperlink>
          </w:p>
        </w:tc>
      </w:tr>
      <w:tr w:rsidR="00710E58" w:rsidTr="00D046C5">
        <w:trPr>
          <w:cantSplit/>
          <w:trHeight w:val="863"/>
        </w:trPr>
        <w:tc>
          <w:tcPr>
            <w:tcW w:w="562" w:type="dxa"/>
            <w:vMerge w:val="restart"/>
            <w:textDirection w:val="btLr"/>
          </w:tcPr>
          <w:p w:rsidR="00710E58" w:rsidRDefault="00710E58" w:rsidP="00786D5E">
            <w:pPr>
              <w:ind w:left="113" w:right="113"/>
              <w:jc w:val="center"/>
            </w:pPr>
            <w:r>
              <w:lastRenderedPageBreak/>
              <w:t>Tuesday</w:t>
            </w:r>
          </w:p>
        </w:tc>
        <w:tc>
          <w:tcPr>
            <w:tcW w:w="4820" w:type="dxa"/>
            <w:vMerge w:val="restart"/>
          </w:tcPr>
          <w:p w:rsidR="00710E58" w:rsidRPr="003E54B4" w:rsidRDefault="00710E58" w:rsidP="004E38A3">
            <w:pPr>
              <w:rPr>
                <w:color w:val="FF0000"/>
              </w:rPr>
            </w:pPr>
            <w:r>
              <w:t>Grammar:</w:t>
            </w:r>
            <w:r w:rsidR="003E54B4">
              <w:t xml:space="preserve"> </w:t>
            </w:r>
            <w:r w:rsidR="003E54B4" w:rsidRPr="003E54B4">
              <w:rPr>
                <w:rFonts w:ascii="Helvetica" w:hAnsi="Helvetica" w:cs="Helvetica"/>
                <w:color w:val="FF0000"/>
                <w:sz w:val="24"/>
                <w:szCs w:val="24"/>
              </w:rPr>
              <w:t>Please see detailed planning sheets and resources on class page for English</w:t>
            </w:r>
            <w:r w:rsidR="003E54B4">
              <w:rPr>
                <w:rFonts w:ascii="Helvetica" w:hAnsi="Helvetica" w:cs="Helvetica"/>
                <w:color w:val="FF0000"/>
                <w:sz w:val="24"/>
                <w:szCs w:val="24"/>
              </w:rPr>
              <w:t xml:space="preserve"> for Tuesday to Thursday</w:t>
            </w:r>
            <w:r w:rsidR="003E54B4" w:rsidRPr="003E54B4">
              <w:rPr>
                <w:rFonts w:ascii="Helvetica" w:hAnsi="Helvetica" w:cs="Helvetica"/>
                <w:color w:val="FF0000"/>
                <w:sz w:val="24"/>
                <w:szCs w:val="24"/>
              </w:rPr>
              <w:t>.</w:t>
            </w:r>
            <w:r w:rsidR="003E54B4" w:rsidRPr="003E54B4">
              <w:rPr>
                <w:color w:val="FF0000"/>
              </w:rPr>
              <w:t xml:space="preserve"> </w:t>
            </w:r>
          </w:p>
          <w:p w:rsidR="003E54B4" w:rsidRPr="003E54B4" w:rsidRDefault="00C549CC" w:rsidP="00C549CC">
            <w:pPr>
              <w:autoSpaceDE w:val="0"/>
              <w:autoSpaceDN w:val="0"/>
              <w:adjustRightInd w:val="0"/>
              <w:spacing w:after="180"/>
            </w:pPr>
            <w:r w:rsidRPr="003E54B4">
              <w:t xml:space="preserve">Use Time, Place and Cause PPT to explore conjunctions, prepositions and adverbs. </w:t>
            </w:r>
          </w:p>
          <w:p w:rsidR="003E54B4" w:rsidRDefault="00C549CC" w:rsidP="00C549CC">
            <w:pPr>
              <w:autoSpaceDE w:val="0"/>
              <w:autoSpaceDN w:val="0"/>
              <w:adjustRightInd w:val="0"/>
              <w:spacing w:after="180"/>
              <w:rPr>
                <w:rFonts w:ascii="Helvetica" w:hAnsi="Helvetica" w:cs="Helvetica"/>
                <w:b/>
                <w:bCs/>
                <w:sz w:val="24"/>
                <w:szCs w:val="24"/>
              </w:rPr>
            </w:pPr>
            <w:r w:rsidRPr="003E54B4">
              <w:t xml:space="preserve">Look at the instructions for </w:t>
            </w:r>
            <w:proofErr w:type="spellStart"/>
            <w:r w:rsidRPr="003E54B4">
              <w:t>Dobble</w:t>
            </w:r>
            <w:proofErr w:type="spellEnd"/>
            <w:r w:rsidRPr="003E54B4">
              <w:t>™ and ask children if these are good instructions.</w:t>
            </w:r>
            <w:r w:rsidRPr="003E54B4">
              <w:br/>
              <w:t>Identify and highlight the conjunctions, prepositions, and adverbs, noting that they help make the instructions clear and effective.</w:t>
            </w:r>
            <w:r>
              <w:rPr>
                <w:rFonts w:ascii="Helvetica" w:hAnsi="Helvetica" w:cs="Helvetica"/>
                <w:sz w:val="24"/>
                <w:szCs w:val="24"/>
              </w:rPr>
              <w:br/>
            </w:r>
          </w:p>
          <w:p w:rsidR="00C549CC" w:rsidRDefault="00C549CC" w:rsidP="00C549CC">
            <w:pPr>
              <w:autoSpaceDE w:val="0"/>
              <w:autoSpaceDN w:val="0"/>
              <w:adjustRightInd w:val="0"/>
              <w:spacing w:after="180"/>
              <w:rPr>
                <w:rFonts w:ascii="Helvetica" w:hAnsi="Helvetica" w:cs="Helvetica"/>
                <w:sz w:val="24"/>
                <w:szCs w:val="24"/>
              </w:rPr>
            </w:pPr>
            <w:r>
              <w:rPr>
                <w:rFonts w:ascii="Helvetica" w:hAnsi="Helvetica" w:cs="Helvetica"/>
                <w:b/>
                <w:bCs/>
                <w:sz w:val="24"/>
                <w:szCs w:val="24"/>
              </w:rPr>
              <w:t>Activity</w:t>
            </w:r>
            <w:r>
              <w:rPr>
                <w:rFonts w:ascii="Helvetica" w:hAnsi="Helvetica" w:cs="Helvetica"/>
                <w:b/>
                <w:bCs/>
                <w:sz w:val="24"/>
                <w:szCs w:val="24"/>
              </w:rPr>
              <w:br/>
            </w:r>
            <w:r w:rsidRPr="003E54B4">
              <w:t xml:space="preserve">Children read through the email from Alice to Dexter that outlines the game of </w:t>
            </w:r>
            <w:proofErr w:type="spellStart"/>
            <w:r w:rsidRPr="003E54B4">
              <w:t>Dobble</w:t>
            </w:r>
            <w:proofErr w:type="spellEnd"/>
            <w:r w:rsidRPr="003E54B4">
              <w:t xml:space="preserve"> that Alice has enjoyed playing. </w:t>
            </w:r>
            <w:r w:rsidR="00A601DB" w:rsidRPr="003E54B4">
              <w:t>Can you</w:t>
            </w:r>
            <w:r w:rsidRPr="003E54B4">
              <w:t xml:space="preserve"> identify conjunc</w:t>
            </w:r>
            <w:r w:rsidR="00A601DB" w:rsidRPr="003E54B4">
              <w:t>tions, prepositions and adverbs?</w:t>
            </w:r>
          </w:p>
          <w:p w:rsidR="006C2409" w:rsidRDefault="006C2409" w:rsidP="007D57D7">
            <w:pPr>
              <w:rPr>
                <w:color w:val="00B050"/>
              </w:rPr>
            </w:pPr>
            <w:r w:rsidRPr="006C2409">
              <w:rPr>
                <w:color w:val="7030A0"/>
              </w:rPr>
              <w:t xml:space="preserve"> </w:t>
            </w:r>
          </w:p>
        </w:tc>
        <w:tc>
          <w:tcPr>
            <w:tcW w:w="4961" w:type="dxa"/>
            <w:shd w:val="clear" w:color="auto" w:fill="92D050"/>
          </w:tcPr>
          <w:p w:rsidR="00152F8D" w:rsidRDefault="00152F8D" w:rsidP="00CE0D80">
            <w:r w:rsidRPr="00152F8D">
              <w:t xml:space="preserve">Compare angles. </w:t>
            </w:r>
          </w:p>
          <w:p w:rsidR="00687FDA" w:rsidRDefault="00321BFB" w:rsidP="00CE0D80">
            <w:hyperlink r:id="rId11" w:history="1">
              <w:r w:rsidR="00687FDA">
                <w:rPr>
                  <w:rStyle w:val="Hyperlink"/>
                </w:rPr>
                <w:t>https://classroom.thenational.academy/lessons/to-identify-angles-inside-2-d-shapes</w:t>
              </w:r>
            </w:hyperlink>
          </w:p>
          <w:p w:rsidR="00687FDA" w:rsidRPr="00152F8D" w:rsidRDefault="00687FDA" w:rsidP="00CE0D80">
            <w:r>
              <w:t xml:space="preserve">To recognise different angles </w:t>
            </w:r>
            <w:hyperlink r:id="rId12" w:history="1">
              <w:r>
                <w:rPr>
                  <w:rStyle w:val="Hyperlink"/>
                </w:rPr>
                <w:t>https://classroom.thenational.academy/lessons/to-recognise-obtuse-and-acute-angles</w:t>
              </w:r>
            </w:hyperlink>
          </w:p>
          <w:p w:rsidR="00710E58" w:rsidRDefault="00152F8D" w:rsidP="00CE0D80">
            <w:pPr>
              <w:rPr>
                <w:color w:val="00B050"/>
              </w:rPr>
            </w:pPr>
            <w:r w:rsidRPr="00152F8D">
              <w:t xml:space="preserve">Draw angles </w:t>
            </w:r>
            <w:r w:rsidR="00687FDA">
              <w:t>see worksheets on the class page to have a go at drawing your own angles.</w:t>
            </w:r>
          </w:p>
        </w:tc>
      </w:tr>
      <w:tr w:rsidR="00D046C5" w:rsidTr="0068641F">
        <w:trPr>
          <w:cantSplit/>
          <w:trHeight w:val="1084"/>
        </w:trPr>
        <w:tc>
          <w:tcPr>
            <w:tcW w:w="562" w:type="dxa"/>
            <w:vMerge/>
            <w:textDirection w:val="btLr"/>
          </w:tcPr>
          <w:p w:rsidR="00D046C5" w:rsidRDefault="00D046C5" w:rsidP="00E331D4">
            <w:pPr>
              <w:ind w:left="113" w:right="113"/>
              <w:jc w:val="center"/>
            </w:pPr>
          </w:p>
        </w:tc>
        <w:tc>
          <w:tcPr>
            <w:tcW w:w="4820" w:type="dxa"/>
            <w:vMerge/>
          </w:tcPr>
          <w:p w:rsidR="00D046C5" w:rsidRDefault="00D046C5" w:rsidP="004E38A3"/>
        </w:tc>
        <w:tc>
          <w:tcPr>
            <w:tcW w:w="4961" w:type="dxa"/>
            <w:shd w:val="clear" w:color="auto" w:fill="92D050"/>
          </w:tcPr>
          <w:p w:rsidR="00107401" w:rsidRPr="00107401" w:rsidRDefault="00687FDA" w:rsidP="00CE0D80">
            <w:pPr>
              <w:rPr>
                <w:color w:val="0000FF"/>
                <w:u w:val="single"/>
              </w:rPr>
            </w:pPr>
            <w:r>
              <w:t xml:space="preserve">Once you are confident have a look at the following link to revise your work on angles. </w:t>
            </w:r>
            <w:hyperlink r:id="rId13" w:history="1">
              <w:r>
                <w:rPr>
                  <w:rStyle w:val="Hyperlink"/>
                </w:rPr>
                <w:t>https://classroom.thenational.academy/lessons/to-revise-angles</w:t>
              </w:r>
            </w:hyperlink>
          </w:p>
        </w:tc>
      </w:tr>
      <w:tr w:rsidR="00B56CCB" w:rsidTr="00B56CCB">
        <w:trPr>
          <w:cantSplit/>
          <w:trHeight w:val="2295"/>
        </w:trPr>
        <w:tc>
          <w:tcPr>
            <w:tcW w:w="562" w:type="dxa"/>
            <w:vMerge/>
            <w:textDirection w:val="btLr"/>
          </w:tcPr>
          <w:p w:rsidR="00B56CCB" w:rsidRDefault="00B56CCB" w:rsidP="00E331D4">
            <w:pPr>
              <w:ind w:left="113" w:right="113"/>
              <w:jc w:val="center"/>
            </w:pPr>
          </w:p>
        </w:tc>
        <w:tc>
          <w:tcPr>
            <w:tcW w:w="4820" w:type="dxa"/>
            <w:vMerge/>
          </w:tcPr>
          <w:p w:rsidR="00B56CCB" w:rsidRDefault="00B56CCB" w:rsidP="004E38A3"/>
        </w:tc>
        <w:tc>
          <w:tcPr>
            <w:tcW w:w="4961" w:type="dxa"/>
            <w:shd w:val="clear" w:color="auto" w:fill="00B0F0"/>
          </w:tcPr>
          <w:p w:rsidR="00B56CCB" w:rsidRDefault="00B56CCB" w:rsidP="00CE0D80">
            <w:r w:rsidRPr="00152F8D">
              <w:t>Triangles</w:t>
            </w:r>
            <w:r>
              <w:t xml:space="preserve"> </w:t>
            </w:r>
          </w:p>
          <w:p w:rsidR="00B56CCB" w:rsidRDefault="00B56CCB" w:rsidP="00CE0D80">
            <w:r>
              <w:t>Oak Academy Right angled and equilateral triangles</w:t>
            </w:r>
          </w:p>
          <w:p w:rsidR="00B56CCB" w:rsidRDefault="00321BFB" w:rsidP="00CE0D80">
            <w:hyperlink r:id="rId14" w:history="1">
              <w:r w:rsidR="00B56CCB">
                <w:rPr>
                  <w:rStyle w:val="Hyperlink"/>
                </w:rPr>
                <w:t>https://classroom.thenational.academy/lessons/to-compare-and-classify-right-angled-and-equilateral-triangles</w:t>
              </w:r>
            </w:hyperlink>
            <w:r w:rsidR="00B56CCB">
              <w:t xml:space="preserve"> </w:t>
            </w:r>
          </w:p>
          <w:p w:rsidR="00B56CCB" w:rsidRDefault="00B56CCB" w:rsidP="00CE0D80">
            <w:pPr>
              <w:rPr>
                <w:rStyle w:val="Hyperlink"/>
              </w:rPr>
            </w:pPr>
            <w:r>
              <w:t xml:space="preserve">Isosceles and scalene triangles </w:t>
            </w:r>
            <w:hyperlink r:id="rId15" w:history="1">
              <w:r>
                <w:rPr>
                  <w:rStyle w:val="Hyperlink"/>
                </w:rPr>
                <w:t>https://classroom.thenational.academy/lessons/to-compare-and-classify-isosceles-and-scalene-triangles</w:t>
              </w:r>
            </w:hyperlink>
          </w:p>
          <w:p w:rsidR="00107401" w:rsidRDefault="00107401" w:rsidP="00CE0D80">
            <w:pPr>
              <w:rPr>
                <w:color w:val="00B050"/>
              </w:rPr>
            </w:pPr>
            <w:r>
              <w:t>Then complete worksheets from White Rose.</w:t>
            </w:r>
          </w:p>
        </w:tc>
      </w:tr>
      <w:tr w:rsidR="00054BC1" w:rsidTr="003E54B4">
        <w:trPr>
          <w:cantSplit/>
          <w:trHeight w:val="2139"/>
        </w:trPr>
        <w:tc>
          <w:tcPr>
            <w:tcW w:w="562" w:type="dxa"/>
            <w:vMerge w:val="restart"/>
            <w:textDirection w:val="btLr"/>
          </w:tcPr>
          <w:p w:rsidR="00054BC1" w:rsidRDefault="00054BC1" w:rsidP="00E331D4">
            <w:pPr>
              <w:ind w:left="113" w:right="113"/>
              <w:jc w:val="center"/>
            </w:pPr>
            <w:r>
              <w:t>Wednesday</w:t>
            </w:r>
          </w:p>
        </w:tc>
        <w:tc>
          <w:tcPr>
            <w:tcW w:w="4820" w:type="dxa"/>
            <w:vMerge w:val="restart"/>
            <w:shd w:val="clear" w:color="auto" w:fill="FFFFFF" w:themeFill="background1"/>
          </w:tcPr>
          <w:p w:rsidR="003E54B4" w:rsidRPr="003E54B4" w:rsidRDefault="003E54B4" w:rsidP="003E54B4">
            <w:pPr>
              <w:autoSpaceDE w:val="0"/>
              <w:autoSpaceDN w:val="0"/>
              <w:adjustRightInd w:val="0"/>
              <w:spacing w:after="180"/>
            </w:pPr>
            <w:r w:rsidRPr="003E54B4">
              <w:t>Watch</w:t>
            </w:r>
            <w:r w:rsidR="00054BC1" w:rsidRPr="003E54B4">
              <w:t xml:space="preserve"> the </w:t>
            </w:r>
            <w:hyperlink r:id="rId16" w:tgtFrame="_blank" w:history="1">
              <w:r w:rsidR="00054BC1" w:rsidRPr="003E54B4">
                <w:rPr>
                  <w:color w:val="00B0F0"/>
                </w:rPr>
                <w:t>Quidditch match clip</w:t>
              </w:r>
            </w:hyperlink>
            <w:r w:rsidR="00054BC1" w:rsidRPr="003E54B4">
              <w:t xml:space="preserve"> from www.YouTube.com. </w:t>
            </w:r>
            <w:r w:rsidRPr="003E54B4">
              <w:t>Think about</w:t>
            </w:r>
            <w:r w:rsidR="00054BC1" w:rsidRPr="003E54B4">
              <w:t xml:space="preserve"> where the players fly and write some ideas. </w:t>
            </w:r>
          </w:p>
          <w:p w:rsidR="003E54B4" w:rsidRDefault="003E54B4" w:rsidP="003E54B4">
            <w:pPr>
              <w:autoSpaceDE w:val="0"/>
              <w:autoSpaceDN w:val="0"/>
              <w:adjustRightInd w:val="0"/>
              <w:spacing w:after="180"/>
            </w:pPr>
            <w:r w:rsidRPr="003E54B4">
              <w:t>Try to create some</w:t>
            </w:r>
            <w:r w:rsidR="00054BC1" w:rsidRPr="003E54B4">
              <w:t xml:space="preserve"> phrases that begin with a preposition e.g. around</w:t>
            </w:r>
            <w:r w:rsidRPr="003E54B4">
              <w:t xml:space="preserve"> the </w:t>
            </w:r>
            <w:r w:rsidR="00054BC1" w:rsidRPr="003E54B4">
              <w:t xml:space="preserve">pitch, beside the castle, over the stand etc. </w:t>
            </w:r>
            <w:r w:rsidRPr="003E54B4">
              <w:t>Look at</w:t>
            </w:r>
            <w:r w:rsidR="00054BC1" w:rsidRPr="003E54B4">
              <w:t xml:space="preserve"> the PowerPoint up to slide 10.</w:t>
            </w:r>
            <w:r w:rsidR="00054BC1" w:rsidRPr="003E54B4">
              <w:rPr>
                <w:rFonts w:ascii="Helvetica" w:hAnsi="Helvetica" w:cs="Helvetica"/>
                <w:sz w:val="24"/>
                <w:szCs w:val="24"/>
              </w:rPr>
              <w:br/>
              <w:t>Activity</w:t>
            </w:r>
            <w:r w:rsidR="00054BC1" w:rsidRPr="003E54B4">
              <w:rPr>
                <w:rFonts w:ascii="Helvetica" w:hAnsi="Helvetica" w:cs="Helvetica"/>
                <w:sz w:val="24"/>
                <w:szCs w:val="24"/>
              </w:rPr>
              <w:br/>
            </w:r>
            <w:r w:rsidR="00054BC1" w:rsidRPr="003E54B4">
              <w:t>Look at the preposition activity (see resource</w:t>
            </w:r>
            <w:r>
              <w:t xml:space="preserve"> for Wednesday</w:t>
            </w:r>
            <w:r w:rsidR="00054BC1" w:rsidRPr="003E54B4">
              <w:t>)</w:t>
            </w:r>
            <w:r>
              <w:t>.</w:t>
            </w:r>
            <w:r w:rsidR="00054BC1" w:rsidRPr="003E54B4">
              <w:t xml:space="preserve"> </w:t>
            </w:r>
            <w:r>
              <w:t>A</w:t>
            </w:r>
            <w:r w:rsidR="00054BC1" w:rsidRPr="003E54B4">
              <w:t>dd a prepositional phrase, e.g. Hermione waved her wand through the cold air. Or Hermione waved her wand over the potion. </w:t>
            </w:r>
            <w:r>
              <w:t>U</w:t>
            </w:r>
            <w:r w:rsidR="00054BC1" w:rsidRPr="003E54B4">
              <w:t xml:space="preserve">nderline the preposition. </w:t>
            </w:r>
          </w:p>
          <w:p w:rsidR="00054BC1" w:rsidRPr="00D740DF" w:rsidRDefault="00054BC1" w:rsidP="003E54B4">
            <w:pPr>
              <w:autoSpaceDE w:val="0"/>
              <w:autoSpaceDN w:val="0"/>
              <w:adjustRightInd w:val="0"/>
              <w:spacing w:after="180"/>
              <w:rPr>
                <w:color w:val="7030A0"/>
              </w:rPr>
            </w:pPr>
            <w:r w:rsidRPr="003E54B4">
              <w:t>Year 4: Can you identify where they have added the prepositional phrase to the beginning of the sentence and then used commas?</w:t>
            </w:r>
          </w:p>
        </w:tc>
        <w:tc>
          <w:tcPr>
            <w:tcW w:w="4961" w:type="dxa"/>
            <w:shd w:val="clear" w:color="auto" w:fill="92D050"/>
          </w:tcPr>
          <w:p w:rsidR="00054BC1" w:rsidRDefault="00054BC1" w:rsidP="00CE0D80">
            <w:r>
              <w:t>Horizontal and vertical lines</w:t>
            </w:r>
          </w:p>
          <w:p w:rsidR="00054BC1" w:rsidRDefault="00321BFB" w:rsidP="00CE0D80">
            <w:hyperlink r:id="rId17" w:history="1">
              <w:r w:rsidR="00054BC1">
                <w:rPr>
                  <w:rStyle w:val="Hyperlink"/>
                </w:rPr>
                <w:t>https://classroom.thenational.academy/lessons/to-identify-and-explain-parallel-lines</w:t>
              </w:r>
            </w:hyperlink>
          </w:p>
          <w:p w:rsidR="00054BC1" w:rsidRDefault="00054BC1" w:rsidP="00CE0D80">
            <w:r>
              <w:t>Parallel and perpendicular.</w:t>
            </w:r>
          </w:p>
          <w:p w:rsidR="00054BC1" w:rsidRDefault="00321BFB" w:rsidP="00CE0D80">
            <w:hyperlink r:id="rId18" w:history="1">
              <w:r w:rsidR="00054BC1">
                <w:rPr>
                  <w:rStyle w:val="Hyperlink"/>
                </w:rPr>
                <w:t>https://classroom.thenational.academy/lessons/to-identify-perpendicular-lines</w:t>
              </w:r>
            </w:hyperlink>
          </w:p>
          <w:p w:rsidR="00054BC1" w:rsidRDefault="00107401" w:rsidP="00CE0D80">
            <w:r>
              <w:t>Then complete worksheets from White Rose.</w:t>
            </w:r>
          </w:p>
        </w:tc>
      </w:tr>
      <w:tr w:rsidR="00B56CCB" w:rsidTr="003E54B4">
        <w:trPr>
          <w:cantSplit/>
          <w:trHeight w:val="1580"/>
        </w:trPr>
        <w:tc>
          <w:tcPr>
            <w:tcW w:w="562" w:type="dxa"/>
            <w:vMerge/>
            <w:textDirection w:val="btLr"/>
          </w:tcPr>
          <w:p w:rsidR="00B56CCB" w:rsidRDefault="00B56CCB" w:rsidP="00E331D4">
            <w:pPr>
              <w:ind w:left="113" w:right="113"/>
              <w:jc w:val="center"/>
            </w:pPr>
          </w:p>
        </w:tc>
        <w:tc>
          <w:tcPr>
            <w:tcW w:w="4820" w:type="dxa"/>
            <w:vMerge/>
            <w:shd w:val="clear" w:color="auto" w:fill="FFFFFF" w:themeFill="background1"/>
          </w:tcPr>
          <w:p w:rsidR="00B56CCB" w:rsidRPr="00D3236D" w:rsidRDefault="00B56CCB" w:rsidP="0075123B">
            <w:pPr>
              <w:rPr>
                <w:color w:val="FF0000"/>
              </w:rPr>
            </w:pPr>
          </w:p>
        </w:tc>
        <w:tc>
          <w:tcPr>
            <w:tcW w:w="4961" w:type="dxa"/>
            <w:shd w:val="clear" w:color="auto" w:fill="00B0F0"/>
          </w:tcPr>
          <w:p w:rsidR="00B56CCB" w:rsidRDefault="00B56CCB" w:rsidP="00CE0D80">
            <w:r>
              <w:t>Quadrilaterals</w:t>
            </w:r>
          </w:p>
          <w:p w:rsidR="00B56CCB" w:rsidRDefault="00321BFB" w:rsidP="00CE0D80">
            <w:hyperlink r:id="rId19" w:history="1">
              <w:r w:rsidR="00B56CCB">
                <w:rPr>
                  <w:rStyle w:val="Hyperlink"/>
                </w:rPr>
                <w:t>https://classroom.thenational.academy/lessons/to-compare-and-classify-quadrilaterals</w:t>
              </w:r>
            </w:hyperlink>
          </w:p>
          <w:p w:rsidR="00B56CCB" w:rsidRDefault="00107401" w:rsidP="00CE0D80">
            <w:r>
              <w:t>Then complete worksheets from White Rose.</w:t>
            </w:r>
          </w:p>
        </w:tc>
      </w:tr>
      <w:tr w:rsidR="00B56CCB" w:rsidTr="003E54B4">
        <w:trPr>
          <w:cantSplit/>
          <w:trHeight w:val="2038"/>
        </w:trPr>
        <w:tc>
          <w:tcPr>
            <w:tcW w:w="562" w:type="dxa"/>
            <w:vMerge w:val="restart"/>
            <w:textDirection w:val="btLr"/>
          </w:tcPr>
          <w:p w:rsidR="00B56CCB" w:rsidRDefault="00B56CCB" w:rsidP="00E331D4">
            <w:pPr>
              <w:ind w:left="113" w:right="113"/>
              <w:jc w:val="center"/>
            </w:pPr>
            <w:r>
              <w:t>Thursday</w:t>
            </w:r>
          </w:p>
        </w:tc>
        <w:tc>
          <w:tcPr>
            <w:tcW w:w="4820" w:type="dxa"/>
            <w:vMerge w:val="restart"/>
            <w:shd w:val="clear" w:color="auto" w:fill="auto"/>
          </w:tcPr>
          <w:p w:rsidR="00B56CCB" w:rsidRPr="00C4084C" w:rsidRDefault="00B56CCB" w:rsidP="00BA6139">
            <w:r w:rsidRPr="004D2CC5">
              <w:rPr>
                <w:color w:val="FF0000"/>
              </w:rPr>
              <w:t>Writing</w:t>
            </w:r>
            <w:r>
              <w:t xml:space="preserve">: </w:t>
            </w:r>
          </w:p>
          <w:p w:rsidR="003E54B4" w:rsidRDefault="00B56CCB" w:rsidP="003E54B4">
            <w:pPr>
              <w:pStyle w:val="NormalWeb"/>
              <w:spacing w:before="0" w:beforeAutospacing="0" w:after="150" w:afterAutospacing="0"/>
              <w:rPr>
                <w:rFonts w:asciiTheme="minorHAnsi" w:eastAsiaTheme="minorHAnsi" w:hAnsiTheme="minorHAnsi" w:cstheme="minorBidi"/>
                <w:sz w:val="22"/>
                <w:szCs w:val="22"/>
                <w:lang w:eastAsia="en-US"/>
              </w:rPr>
            </w:pPr>
            <w:r w:rsidRPr="003E54B4">
              <w:rPr>
                <w:rFonts w:asciiTheme="minorHAnsi" w:eastAsiaTheme="minorHAnsi" w:hAnsiTheme="minorHAnsi" w:cstheme="minorBidi"/>
                <w:sz w:val="22"/>
                <w:szCs w:val="22"/>
                <w:lang w:eastAsia="en-US"/>
              </w:rPr>
              <w:t>Show the PowerPoint (see resource) up to slide 10. Look and discuss adverbs by continuing the PowerPoint to the end. Watch the clip of the </w:t>
            </w:r>
            <w:hyperlink r:id="rId20" w:tgtFrame="_blank" w:history="1">
              <w:r w:rsidRPr="003E54B4">
                <w:rPr>
                  <w:rFonts w:asciiTheme="minorHAnsi" w:eastAsiaTheme="minorHAnsi" w:hAnsiTheme="minorHAnsi" w:cstheme="minorBidi"/>
                  <w:color w:val="00B0F0"/>
                  <w:sz w:val="22"/>
                  <w:szCs w:val="22"/>
                  <w:lang w:eastAsia="en-US"/>
                </w:rPr>
                <w:t>Quidditch World Cup</w:t>
              </w:r>
            </w:hyperlink>
            <w:r w:rsidRPr="003E54B4">
              <w:rPr>
                <w:rFonts w:asciiTheme="minorHAnsi" w:eastAsiaTheme="minorHAnsi" w:hAnsiTheme="minorHAnsi" w:cstheme="minorBidi"/>
                <w:color w:val="00B0F0"/>
                <w:sz w:val="22"/>
                <w:szCs w:val="22"/>
                <w:lang w:eastAsia="en-US"/>
              </w:rPr>
              <w:t> </w:t>
            </w:r>
            <w:r w:rsidRPr="003E54B4">
              <w:rPr>
                <w:rFonts w:asciiTheme="minorHAnsi" w:eastAsiaTheme="minorHAnsi" w:hAnsiTheme="minorHAnsi" w:cstheme="minorBidi"/>
                <w:sz w:val="22"/>
                <w:szCs w:val="22"/>
                <w:lang w:eastAsia="en-US"/>
              </w:rPr>
              <w:t>from www.YouTube.com. Discuss what it must have been like being there.</w:t>
            </w:r>
            <w:r w:rsidRPr="003E54B4">
              <w:rPr>
                <w:rFonts w:asciiTheme="minorHAnsi" w:eastAsiaTheme="minorHAnsi" w:hAnsiTheme="minorHAnsi" w:cstheme="minorBidi"/>
                <w:sz w:val="22"/>
                <w:szCs w:val="22"/>
                <w:lang w:eastAsia="en-US"/>
              </w:rPr>
              <w:br/>
            </w:r>
          </w:p>
          <w:p w:rsidR="00B56CCB" w:rsidRPr="00C4084C" w:rsidRDefault="00B56CCB" w:rsidP="003E54B4">
            <w:pPr>
              <w:pStyle w:val="NormalWeb"/>
              <w:spacing w:before="0" w:beforeAutospacing="0" w:after="150" w:afterAutospacing="0"/>
            </w:pPr>
            <w:r w:rsidRPr="003E54B4">
              <w:rPr>
                <w:rFonts w:asciiTheme="minorHAnsi" w:eastAsiaTheme="minorHAnsi" w:hAnsiTheme="minorHAnsi" w:cstheme="minorBidi"/>
                <w:sz w:val="22"/>
                <w:szCs w:val="22"/>
                <w:lang w:eastAsia="en-US"/>
              </w:rPr>
              <w:t>Activity</w:t>
            </w:r>
            <w:r w:rsidRPr="003E54B4">
              <w:rPr>
                <w:rFonts w:asciiTheme="minorHAnsi" w:eastAsiaTheme="minorHAnsi" w:hAnsiTheme="minorHAnsi" w:cstheme="minorBidi"/>
                <w:sz w:val="22"/>
                <w:szCs w:val="22"/>
                <w:lang w:eastAsia="en-US"/>
              </w:rPr>
              <w:br/>
            </w:r>
            <w:r w:rsidR="003E54B4">
              <w:rPr>
                <w:rFonts w:asciiTheme="minorHAnsi" w:eastAsiaTheme="minorHAnsi" w:hAnsiTheme="minorHAnsi" w:cstheme="minorBidi"/>
                <w:sz w:val="22"/>
                <w:szCs w:val="22"/>
                <w:lang w:eastAsia="en-US"/>
              </w:rPr>
              <w:t>R</w:t>
            </w:r>
            <w:r w:rsidRPr="003E54B4">
              <w:rPr>
                <w:rFonts w:asciiTheme="minorHAnsi" w:eastAsiaTheme="minorHAnsi" w:hAnsiTheme="minorHAnsi" w:cstheme="minorBidi"/>
                <w:sz w:val="22"/>
                <w:szCs w:val="22"/>
                <w:lang w:eastAsia="en-US"/>
              </w:rPr>
              <w:t xml:space="preserve">ead the </w:t>
            </w:r>
            <w:proofErr w:type="spellStart"/>
            <w:r w:rsidRPr="003E54B4">
              <w:rPr>
                <w:rFonts w:asciiTheme="minorHAnsi" w:eastAsiaTheme="minorHAnsi" w:hAnsiTheme="minorHAnsi" w:cstheme="minorBidi"/>
                <w:sz w:val="22"/>
                <w:szCs w:val="22"/>
                <w:lang w:eastAsia="en-US"/>
              </w:rPr>
              <w:t>Quidditch</w:t>
            </w:r>
            <w:proofErr w:type="spellEnd"/>
            <w:r w:rsidRPr="003E54B4">
              <w:rPr>
                <w:rFonts w:asciiTheme="minorHAnsi" w:eastAsiaTheme="minorHAnsi" w:hAnsiTheme="minorHAnsi" w:cstheme="minorBidi"/>
                <w:sz w:val="22"/>
                <w:szCs w:val="22"/>
                <w:lang w:eastAsia="en-US"/>
              </w:rPr>
              <w:t xml:space="preserve"> report (see resource</w:t>
            </w:r>
            <w:r w:rsidR="003E54B4">
              <w:rPr>
                <w:rFonts w:asciiTheme="minorHAnsi" w:eastAsiaTheme="minorHAnsi" w:hAnsiTheme="minorHAnsi" w:cstheme="minorBidi"/>
                <w:sz w:val="22"/>
                <w:szCs w:val="22"/>
                <w:lang w:eastAsia="en-US"/>
              </w:rPr>
              <w:t xml:space="preserve"> for Thursday</w:t>
            </w:r>
            <w:r w:rsidRPr="003E54B4">
              <w:rPr>
                <w:rFonts w:asciiTheme="minorHAnsi" w:eastAsiaTheme="minorHAnsi" w:hAnsiTheme="minorHAnsi" w:cstheme="minorBidi"/>
                <w:sz w:val="22"/>
                <w:szCs w:val="22"/>
                <w:lang w:eastAsia="en-US"/>
              </w:rPr>
              <w:t xml:space="preserve">) and identify adverbs. </w:t>
            </w:r>
            <w:r w:rsidR="003E54B4">
              <w:rPr>
                <w:rFonts w:asciiTheme="minorHAnsi" w:eastAsiaTheme="minorHAnsi" w:hAnsiTheme="minorHAnsi" w:cstheme="minorBidi"/>
                <w:sz w:val="22"/>
                <w:szCs w:val="22"/>
                <w:lang w:eastAsia="en-US"/>
              </w:rPr>
              <w:t>T</w:t>
            </w:r>
            <w:r w:rsidRPr="003E54B4">
              <w:rPr>
                <w:rFonts w:asciiTheme="minorHAnsi" w:eastAsiaTheme="minorHAnsi" w:hAnsiTheme="minorHAnsi" w:cstheme="minorBidi"/>
                <w:sz w:val="22"/>
                <w:szCs w:val="22"/>
                <w:lang w:eastAsia="en-US"/>
              </w:rPr>
              <w:t xml:space="preserve">hen add adverbs to modify the sentences below. </w:t>
            </w:r>
            <w:r w:rsidR="003E54B4">
              <w:rPr>
                <w:rFonts w:asciiTheme="minorHAnsi" w:eastAsiaTheme="minorHAnsi" w:hAnsiTheme="minorHAnsi" w:cstheme="minorBidi"/>
                <w:sz w:val="22"/>
                <w:szCs w:val="22"/>
                <w:lang w:eastAsia="en-US"/>
              </w:rPr>
              <w:t>See</w:t>
            </w:r>
            <w:r w:rsidRPr="003E54B4">
              <w:rPr>
                <w:rFonts w:asciiTheme="minorHAnsi" w:eastAsiaTheme="minorHAnsi" w:hAnsiTheme="minorHAnsi" w:cstheme="minorBidi"/>
                <w:sz w:val="22"/>
                <w:szCs w:val="22"/>
                <w:lang w:eastAsia="en-US"/>
              </w:rPr>
              <w:t xml:space="preserve"> list of adverbs </w:t>
            </w:r>
            <w:r w:rsidR="003E54B4">
              <w:rPr>
                <w:rFonts w:asciiTheme="minorHAnsi" w:eastAsiaTheme="minorHAnsi" w:hAnsiTheme="minorHAnsi" w:cstheme="minorBidi"/>
                <w:sz w:val="22"/>
                <w:szCs w:val="22"/>
                <w:lang w:eastAsia="en-US"/>
              </w:rPr>
              <w:t>for support to</w:t>
            </w:r>
            <w:r w:rsidRPr="003E54B4">
              <w:rPr>
                <w:rFonts w:asciiTheme="minorHAnsi" w:eastAsiaTheme="minorHAnsi" w:hAnsiTheme="minorHAnsi" w:cstheme="minorBidi"/>
                <w:sz w:val="22"/>
                <w:szCs w:val="22"/>
                <w:lang w:eastAsia="en-US"/>
              </w:rPr>
              <w:t xml:space="preserve"> complete the activity</w:t>
            </w:r>
            <w:r w:rsidR="003E54B4">
              <w:rPr>
                <w:rFonts w:asciiTheme="minorHAnsi" w:eastAsiaTheme="minorHAnsi" w:hAnsiTheme="minorHAnsi" w:cstheme="minorBidi"/>
                <w:sz w:val="22"/>
                <w:szCs w:val="22"/>
                <w:lang w:eastAsia="en-US"/>
              </w:rPr>
              <w:t>.</w:t>
            </w:r>
            <w:r w:rsidR="003E54B4">
              <w:tab/>
            </w:r>
          </w:p>
        </w:tc>
        <w:tc>
          <w:tcPr>
            <w:tcW w:w="4961" w:type="dxa"/>
            <w:shd w:val="clear" w:color="auto" w:fill="92D050"/>
          </w:tcPr>
          <w:p w:rsidR="00B56CCB" w:rsidRDefault="00B56CCB" w:rsidP="007D57D7">
            <w:pPr>
              <w:rPr>
                <w:rStyle w:val="Hyperlink"/>
              </w:rPr>
            </w:pPr>
            <w:r>
              <w:t xml:space="preserve">To draw your own perpendicular lines </w:t>
            </w:r>
            <w:hyperlink r:id="rId21" w:history="1">
              <w:r>
                <w:rPr>
                  <w:rStyle w:val="Hyperlink"/>
                </w:rPr>
                <w:t>https://classroom.thenational.academy/lessons/to-draw-perpendicular-lines</w:t>
              </w:r>
            </w:hyperlink>
          </w:p>
          <w:p w:rsidR="00107401" w:rsidRPr="003B2741" w:rsidRDefault="00107401" w:rsidP="007D57D7">
            <w:pPr>
              <w:rPr>
                <w:sz w:val="24"/>
                <w:szCs w:val="24"/>
              </w:rPr>
            </w:pPr>
          </w:p>
        </w:tc>
      </w:tr>
      <w:tr w:rsidR="00B56CCB" w:rsidTr="003E54B4">
        <w:trPr>
          <w:cantSplit/>
          <w:trHeight w:val="2233"/>
        </w:trPr>
        <w:tc>
          <w:tcPr>
            <w:tcW w:w="562" w:type="dxa"/>
            <w:vMerge/>
            <w:textDirection w:val="btLr"/>
          </w:tcPr>
          <w:p w:rsidR="00B56CCB" w:rsidRDefault="00B56CCB" w:rsidP="00E331D4">
            <w:pPr>
              <w:ind w:left="113" w:right="113"/>
              <w:jc w:val="center"/>
            </w:pPr>
          </w:p>
        </w:tc>
        <w:tc>
          <w:tcPr>
            <w:tcW w:w="4820" w:type="dxa"/>
            <w:vMerge/>
            <w:shd w:val="clear" w:color="auto" w:fill="auto"/>
          </w:tcPr>
          <w:p w:rsidR="00B56CCB" w:rsidRPr="004D2CC5" w:rsidRDefault="00B56CCB" w:rsidP="00164243">
            <w:pPr>
              <w:rPr>
                <w:color w:val="FF0000"/>
              </w:rPr>
            </w:pPr>
          </w:p>
        </w:tc>
        <w:tc>
          <w:tcPr>
            <w:tcW w:w="4961" w:type="dxa"/>
            <w:shd w:val="clear" w:color="auto" w:fill="00B0F0"/>
          </w:tcPr>
          <w:p w:rsidR="00B56CCB" w:rsidRDefault="00B56CCB" w:rsidP="00D046C5">
            <w:pPr>
              <w:rPr>
                <w:sz w:val="24"/>
                <w:szCs w:val="24"/>
              </w:rPr>
            </w:pPr>
            <w:r>
              <w:t xml:space="preserve">Solve problems on quadrilaterals and triangles </w:t>
            </w:r>
            <w:hyperlink r:id="rId22" w:history="1">
              <w:r>
                <w:rPr>
                  <w:rStyle w:val="Hyperlink"/>
                </w:rPr>
                <w:t>https://classroom.thenational.academy/lessons/to-solve-problems-based-on-quadrilaterals-and-triangles</w:t>
              </w:r>
            </w:hyperlink>
          </w:p>
          <w:p w:rsidR="00B56CCB" w:rsidRPr="00152F8D" w:rsidRDefault="00B56CCB" w:rsidP="00D046C5">
            <w:pPr>
              <w:rPr>
                <w:sz w:val="24"/>
                <w:szCs w:val="24"/>
              </w:rPr>
            </w:pPr>
          </w:p>
        </w:tc>
      </w:tr>
      <w:tr w:rsidR="00152F8D" w:rsidTr="003E54B4">
        <w:trPr>
          <w:cantSplit/>
          <w:trHeight w:val="1478"/>
        </w:trPr>
        <w:tc>
          <w:tcPr>
            <w:tcW w:w="562" w:type="dxa"/>
            <w:vMerge w:val="restart"/>
            <w:textDirection w:val="btLr"/>
          </w:tcPr>
          <w:p w:rsidR="00152F8D" w:rsidRDefault="00152F8D" w:rsidP="00E852E4">
            <w:pPr>
              <w:ind w:left="113" w:right="113"/>
              <w:jc w:val="center"/>
            </w:pPr>
            <w:r>
              <w:lastRenderedPageBreak/>
              <w:t>Friday</w:t>
            </w:r>
          </w:p>
        </w:tc>
        <w:tc>
          <w:tcPr>
            <w:tcW w:w="4820" w:type="dxa"/>
            <w:vMerge w:val="restart"/>
            <w:shd w:val="clear" w:color="auto" w:fill="auto"/>
          </w:tcPr>
          <w:p w:rsidR="00D13E1F" w:rsidRDefault="00152F8D" w:rsidP="009C74D5">
            <w:pPr>
              <w:pStyle w:val="NormalWeb"/>
              <w:shd w:val="clear" w:color="auto" w:fill="F2F4F5"/>
              <w:spacing w:before="0" w:beforeAutospacing="0" w:after="150" w:afterAutospacing="0"/>
              <w:rPr>
                <w:rFonts w:asciiTheme="minorHAnsi" w:eastAsiaTheme="minorHAnsi" w:hAnsiTheme="minorHAnsi" w:cstheme="minorBidi"/>
                <w:sz w:val="22"/>
                <w:szCs w:val="22"/>
                <w:lang w:eastAsia="en-US"/>
              </w:rPr>
            </w:pPr>
            <w:r w:rsidRPr="003E54B4">
              <w:rPr>
                <w:rFonts w:asciiTheme="minorHAnsi" w:eastAsiaTheme="minorHAnsi" w:hAnsiTheme="minorHAnsi" w:cstheme="minorBidi"/>
                <w:sz w:val="22"/>
                <w:szCs w:val="22"/>
                <w:lang w:eastAsia="en-US"/>
              </w:rPr>
              <w:br/>
              <w:t xml:space="preserve">Watch </w:t>
            </w:r>
            <w:r w:rsidRPr="00D13E1F">
              <w:rPr>
                <w:rFonts w:asciiTheme="minorHAnsi" w:eastAsiaTheme="minorHAnsi" w:hAnsiTheme="minorHAnsi" w:cstheme="minorBidi"/>
                <w:color w:val="00B0F0"/>
                <w:sz w:val="22"/>
                <w:szCs w:val="22"/>
                <w:lang w:eastAsia="en-US"/>
              </w:rPr>
              <w:t>the </w:t>
            </w:r>
            <w:hyperlink r:id="rId23" w:tgtFrame="_blank" w:history="1">
              <w:r w:rsidRPr="00D13E1F">
                <w:rPr>
                  <w:rFonts w:asciiTheme="minorHAnsi" w:eastAsiaTheme="minorHAnsi" w:hAnsiTheme="minorHAnsi" w:cstheme="minorBidi"/>
                  <w:color w:val="00B0F0"/>
                  <w:sz w:val="22"/>
                  <w:szCs w:val="22"/>
                  <w:lang w:eastAsia="en-US"/>
                </w:rPr>
                <w:t>Quidditch match clip</w:t>
              </w:r>
            </w:hyperlink>
            <w:r w:rsidRPr="003E54B4">
              <w:rPr>
                <w:rFonts w:asciiTheme="minorHAnsi" w:eastAsiaTheme="minorHAnsi" w:hAnsiTheme="minorHAnsi" w:cstheme="minorBidi"/>
                <w:sz w:val="22"/>
                <w:szCs w:val="22"/>
                <w:lang w:eastAsia="en-US"/>
              </w:rPr>
              <w:t xml:space="preserve"> from www.YouTube.com. </w:t>
            </w:r>
            <w:r w:rsidR="00D13E1F">
              <w:rPr>
                <w:rFonts w:asciiTheme="minorHAnsi" w:eastAsiaTheme="minorHAnsi" w:hAnsiTheme="minorHAnsi" w:cstheme="minorBidi"/>
                <w:sz w:val="22"/>
                <w:szCs w:val="22"/>
                <w:lang w:eastAsia="en-US"/>
              </w:rPr>
              <w:t>Think about</w:t>
            </w:r>
            <w:r w:rsidRPr="003E54B4">
              <w:rPr>
                <w:rFonts w:asciiTheme="minorHAnsi" w:eastAsiaTheme="minorHAnsi" w:hAnsiTheme="minorHAnsi" w:cstheme="minorBidi"/>
                <w:sz w:val="22"/>
                <w:szCs w:val="22"/>
                <w:lang w:eastAsia="en-US"/>
              </w:rPr>
              <w:t xml:space="preserve"> what a health and safety inspector might say about </w:t>
            </w:r>
            <w:proofErr w:type="spellStart"/>
            <w:r w:rsidRPr="003E54B4">
              <w:rPr>
                <w:rFonts w:asciiTheme="minorHAnsi" w:eastAsiaTheme="minorHAnsi" w:hAnsiTheme="minorHAnsi" w:cstheme="minorBidi"/>
                <w:sz w:val="22"/>
                <w:szCs w:val="22"/>
                <w:lang w:eastAsia="en-US"/>
              </w:rPr>
              <w:t>Quidditch</w:t>
            </w:r>
            <w:proofErr w:type="spellEnd"/>
            <w:r w:rsidRPr="003E54B4">
              <w:rPr>
                <w:rFonts w:asciiTheme="minorHAnsi" w:eastAsiaTheme="minorHAnsi" w:hAnsiTheme="minorHAnsi" w:cstheme="minorBidi"/>
                <w:sz w:val="22"/>
                <w:szCs w:val="22"/>
                <w:lang w:eastAsia="en-US"/>
              </w:rPr>
              <w:t xml:space="preserve">. </w:t>
            </w:r>
          </w:p>
          <w:p w:rsidR="00D13E1F" w:rsidRDefault="00D13E1F" w:rsidP="009C74D5">
            <w:pPr>
              <w:pStyle w:val="NormalWeb"/>
              <w:shd w:val="clear" w:color="auto" w:fill="F2F4F5"/>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Go back to</w:t>
            </w:r>
            <w:r w:rsidR="00152F8D" w:rsidRPr="003E54B4">
              <w:rPr>
                <w:rFonts w:asciiTheme="minorHAnsi" w:eastAsiaTheme="minorHAnsi" w:hAnsiTheme="minorHAnsi" w:cstheme="minorBidi"/>
                <w:sz w:val="22"/>
                <w:szCs w:val="22"/>
                <w:lang w:eastAsia="en-US"/>
              </w:rPr>
              <w:t xml:space="preserve"> the PowerPoint (see resource). Draft ideas for an inspector’s report using prepositions and adverbs.</w:t>
            </w:r>
            <w:r w:rsidR="00152F8D" w:rsidRPr="003E54B4">
              <w:rPr>
                <w:rFonts w:asciiTheme="minorHAnsi" w:eastAsiaTheme="minorHAnsi" w:hAnsiTheme="minorHAnsi" w:cstheme="minorBidi"/>
                <w:sz w:val="22"/>
                <w:szCs w:val="22"/>
                <w:lang w:eastAsia="en-US"/>
              </w:rPr>
              <w:br/>
            </w:r>
          </w:p>
          <w:p w:rsidR="00152F8D" w:rsidRDefault="00152F8D" w:rsidP="009C74D5">
            <w:pPr>
              <w:pStyle w:val="NormalWeb"/>
              <w:shd w:val="clear" w:color="auto" w:fill="F2F4F5"/>
              <w:spacing w:before="0" w:beforeAutospacing="0" w:after="150" w:afterAutospacing="0"/>
              <w:rPr>
                <w:rFonts w:ascii="OpenSans" w:hAnsi="OpenSans"/>
                <w:color w:val="545A5E"/>
                <w:sz w:val="20"/>
                <w:szCs w:val="20"/>
              </w:rPr>
            </w:pPr>
            <w:r w:rsidRPr="003E54B4">
              <w:rPr>
                <w:rFonts w:asciiTheme="minorHAnsi" w:eastAsiaTheme="minorHAnsi" w:hAnsiTheme="minorHAnsi" w:cstheme="minorBidi"/>
                <w:sz w:val="22"/>
                <w:szCs w:val="22"/>
                <w:lang w:eastAsia="en-US"/>
              </w:rPr>
              <w:t>Activity</w:t>
            </w:r>
            <w:r w:rsidRPr="003E54B4">
              <w:rPr>
                <w:rFonts w:asciiTheme="minorHAnsi" w:eastAsiaTheme="minorHAnsi" w:hAnsiTheme="minorHAnsi" w:cstheme="minorBidi"/>
                <w:sz w:val="22"/>
                <w:szCs w:val="22"/>
                <w:lang w:eastAsia="en-US"/>
              </w:rPr>
              <w:br/>
            </w:r>
            <w:r w:rsidR="00D13E1F">
              <w:rPr>
                <w:rFonts w:asciiTheme="minorHAnsi" w:eastAsiaTheme="minorHAnsi" w:hAnsiTheme="minorHAnsi" w:cstheme="minorBidi"/>
                <w:sz w:val="22"/>
                <w:szCs w:val="22"/>
                <w:lang w:eastAsia="en-US"/>
              </w:rPr>
              <w:t>W</w:t>
            </w:r>
            <w:r w:rsidRPr="003E54B4">
              <w:rPr>
                <w:rFonts w:asciiTheme="minorHAnsi" w:eastAsiaTheme="minorHAnsi" w:hAnsiTheme="minorHAnsi" w:cstheme="minorBidi"/>
                <w:sz w:val="22"/>
                <w:szCs w:val="22"/>
                <w:lang w:eastAsia="en-US"/>
              </w:rPr>
              <w:t>rite a short report on the writing frame (see resource</w:t>
            </w:r>
            <w:r w:rsidR="00D13E1F">
              <w:rPr>
                <w:rFonts w:asciiTheme="minorHAnsi" w:eastAsiaTheme="minorHAnsi" w:hAnsiTheme="minorHAnsi" w:cstheme="minorBidi"/>
                <w:sz w:val="22"/>
                <w:szCs w:val="22"/>
                <w:lang w:eastAsia="en-US"/>
              </w:rPr>
              <w:t xml:space="preserve"> for Friday</w:t>
            </w:r>
            <w:r w:rsidRPr="003E54B4">
              <w:rPr>
                <w:rFonts w:asciiTheme="minorHAnsi" w:eastAsiaTheme="minorHAnsi" w:hAnsiTheme="minorHAnsi" w:cstheme="minorBidi"/>
                <w:sz w:val="22"/>
                <w:szCs w:val="22"/>
                <w:lang w:eastAsia="en-US"/>
              </w:rPr>
              <w:t xml:space="preserve">) as if </w:t>
            </w:r>
            <w:r w:rsidR="00D13E1F">
              <w:rPr>
                <w:rFonts w:asciiTheme="minorHAnsi" w:eastAsiaTheme="minorHAnsi" w:hAnsiTheme="minorHAnsi" w:cstheme="minorBidi"/>
                <w:sz w:val="22"/>
                <w:szCs w:val="22"/>
                <w:lang w:eastAsia="en-US"/>
              </w:rPr>
              <w:t>you</w:t>
            </w:r>
            <w:r w:rsidRPr="003E54B4">
              <w:rPr>
                <w:rFonts w:asciiTheme="minorHAnsi" w:eastAsiaTheme="minorHAnsi" w:hAnsiTheme="minorHAnsi" w:cstheme="minorBidi"/>
                <w:sz w:val="22"/>
                <w:szCs w:val="22"/>
                <w:lang w:eastAsia="en-US"/>
              </w:rPr>
              <w:t xml:space="preserve"> were the Health and Safety inspector using prepositions and adverbs. </w:t>
            </w:r>
          </w:p>
          <w:p w:rsidR="00152F8D" w:rsidRDefault="00152F8D" w:rsidP="00164243"/>
        </w:tc>
        <w:tc>
          <w:tcPr>
            <w:tcW w:w="4961" w:type="dxa"/>
            <w:shd w:val="clear" w:color="auto" w:fill="92D050"/>
          </w:tcPr>
          <w:p w:rsidR="00152F8D" w:rsidRDefault="00B56CCB" w:rsidP="00054BC1">
            <w:r>
              <w:t xml:space="preserve">To revise parallel and perpendicular lines. </w:t>
            </w:r>
            <w:hyperlink r:id="rId24" w:history="1">
              <w:r>
                <w:rPr>
                  <w:rStyle w:val="Hyperlink"/>
                </w:rPr>
                <w:t>https://classroom.thenational.academy/lessons/to-revise-parallel-and-perpendicular-lines</w:t>
              </w:r>
            </w:hyperlink>
          </w:p>
          <w:p w:rsidR="00107401" w:rsidRDefault="00107401" w:rsidP="00054BC1"/>
        </w:tc>
      </w:tr>
      <w:tr w:rsidR="00152F8D" w:rsidTr="003E54B4">
        <w:trPr>
          <w:cantSplit/>
          <w:trHeight w:val="1477"/>
        </w:trPr>
        <w:tc>
          <w:tcPr>
            <w:tcW w:w="562" w:type="dxa"/>
            <w:vMerge/>
            <w:textDirection w:val="btLr"/>
          </w:tcPr>
          <w:p w:rsidR="00152F8D" w:rsidRDefault="00152F8D" w:rsidP="00E852E4">
            <w:pPr>
              <w:ind w:left="113" w:right="113"/>
              <w:jc w:val="center"/>
            </w:pPr>
          </w:p>
        </w:tc>
        <w:tc>
          <w:tcPr>
            <w:tcW w:w="4820" w:type="dxa"/>
            <w:vMerge/>
            <w:shd w:val="clear" w:color="auto" w:fill="auto"/>
          </w:tcPr>
          <w:p w:rsidR="00152F8D" w:rsidRDefault="00152F8D" w:rsidP="009C74D5">
            <w:pPr>
              <w:pStyle w:val="NormalWeb"/>
              <w:shd w:val="clear" w:color="auto" w:fill="F2F4F5"/>
              <w:spacing w:before="0" w:beforeAutospacing="0" w:after="150" w:afterAutospacing="0"/>
            </w:pPr>
          </w:p>
        </w:tc>
        <w:tc>
          <w:tcPr>
            <w:tcW w:w="4961" w:type="dxa"/>
            <w:shd w:val="clear" w:color="auto" w:fill="00B0F0"/>
          </w:tcPr>
          <w:p w:rsidR="00152F8D" w:rsidRDefault="00107401" w:rsidP="00107401">
            <w:pPr>
              <w:rPr>
                <w:b/>
              </w:rPr>
            </w:pPr>
            <w:r>
              <w:t xml:space="preserve">Use the BBC Bitesize video to help you understand lines of symmetry </w:t>
            </w:r>
            <w:hyperlink r:id="rId25" w:history="1">
              <w:r>
                <w:rPr>
                  <w:rStyle w:val="Hyperlink"/>
                </w:rPr>
                <w:t>https://www.bbc.co.uk/teach/class-clips-video/maths-ks2-finding-lines-of-symmetry/zktfgwx</w:t>
              </w:r>
            </w:hyperlink>
            <w:r>
              <w:rPr>
                <w:sz w:val="24"/>
                <w:szCs w:val="24"/>
              </w:rPr>
              <w:t xml:space="preserve"> Then go onto the worksheets from White Rose  looking at </w:t>
            </w:r>
            <w:r w:rsidR="00B56CCB">
              <w:rPr>
                <w:sz w:val="24"/>
                <w:szCs w:val="24"/>
              </w:rPr>
              <w:t xml:space="preserve">Lines of </w:t>
            </w:r>
            <w:r w:rsidR="00B56CCB" w:rsidRPr="00152F8D">
              <w:rPr>
                <w:sz w:val="24"/>
                <w:szCs w:val="24"/>
              </w:rPr>
              <w:t>Symmetry</w:t>
            </w:r>
            <w:r w:rsidR="00B56CCB" w:rsidRPr="00152F8D">
              <w:rPr>
                <w:b/>
                <w:sz w:val="24"/>
                <w:szCs w:val="24"/>
              </w:rPr>
              <w:t xml:space="preserve"> </w:t>
            </w:r>
            <w:r>
              <w:rPr>
                <w:b/>
                <w:sz w:val="24"/>
                <w:szCs w:val="24"/>
              </w:rPr>
              <w:t xml:space="preserve">and </w:t>
            </w:r>
            <w:r w:rsidR="00B56CCB" w:rsidRPr="00152F8D">
              <w:rPr>
                <w:sz w:val="24"/>
                <w:szCs w:val="24"/>
              </w:rPr>
              <w:t>Complete an symmetrical figure</w:t>
            </w:r>
            <w:r>
              <w:rPr>
                <w:sz w:val="24"/>
                <w:szCs w:val="24"/>
              </w:rPr>
              <w:t xml:space="preserve">. There is also a </w:t>
            </w:r>
            <w:proofErr w:type="spellStart"/>
            <w:r>
              <w:rPr>
                <w:sz w:val="24"/>
                <w:szCs w:val="24"/>
              </w:rPr>
              <w:t>powerpoint</w:t>
            </w:r>
            <w:proofErr w:type="spellEnd"/>
            <w:r>
              <w:rPr>
                <w:sz w:val="24"/>
                <w:szCs w:val="24"/>
              </w:rPr>
              <w:t xml:space="preserve"> for further clarification.</w:t>
            </w:r>
          </w:p>
        </w:tc>
      </w:tr>
      <w:tr w:rsidR="008445EE" w:rsidTr="003702FB">
        <w:trPr>
          <w:cantSplit/>
          <w:trHeight w:val="5944"/>
        </w:trPr>
        <w:tc>
          <w:tcPr>
            <w:tcW w:w="562" w:type="dxa"/>
            <w:textDirection w:val="btLr"/>
          </w:tcPr>
          <w:p w:rsidR="008445EE" w:rsidRDefault="008445EE" w:rsidP="00E852E4">
            <w:pPr>
              <w:ind w:left="113" w:right="113"/>
              <w:jc w:val="center"/>
            </w:pPr>
            <w:r>
              <w:t xml:space="preserve">EXTRA </w:t>
            </w:r>
          </w:p>
        </w:tc>
        <w:tc>
          <w:tcPr>
            <w:tcW w:w="4820" w:type="dxa"/>
          </w:tcPr>
          <w:p w:rsidR="003B2741" w:rsidRDefault="003B2741" w:rsidP="003B2741">
            <w:r w:rsidRPr="00464BAD">
              <w:rPr>
                <w:color w:val="FF0000"/>
              </w:rPr>
              <w:t>Reading</w:t>
            </w:r>
            <w:r w:rsidRPr="00F8706C">
              <w:t xml:space="preserve">: </w:t>
            </w:r>
          </w:p>
          <w:p w:rsidR="003B2741" w:rsidRDefault="003B2741" w:rsidP="003B2741">
            <w:r>
              <w:t xml:space="preserve">Please see </w:t>
            </w:r>
            <w:r w:rsidRPr="00F8706C">
              <w:rPr>
                <w:color w:val="FF0000"/>
              </w:rPr>
              <w:t>Purple mash</w:t>
            </w:r>
            <w:r>
              <w:rPr>
                <w:color w:val="FF0000"/>
              </w:rPr>
              <w:t xml:space="preserve"> as</w:t>
            </w:r>
            <w:r w:rsidRPr="00F8706C">
              <w:rPr>
                <w:color w:val="FF0000"/>
              </w:rPr>
              <w:t xml:space="preserve"> I have set you a reading challenge</w:t>
            </w:r>
            <w:r w:rsidRPr="00F8706C">
              <w:t xml:space="preserve">. </w:t>
            </w:r>
            <w:r w:rsidRPr="00F8706C">
              <w:rPr>
                <w:color w:val="7030A0"/>
              </w:rPr>
              <w:t xml:space="preserve">You may have to search for the </w:t>
            </w:r>
            <w:r>
              <w:rPr>
                <w:color w:val="7030A0"/>
              </w:rPr>
              <w:t xml:space="preserve">relevant </w:t>
            </w:r>
            <w:r w:rsidRPr="00F8706C">
              <w:rPr>
                <w:color w:val="7030A0"/>
              </w:rPr>
              <w:t>chapter in your to do list as it doesn’t put new work at the top unfortunately</w:t>
            </w:r>
            <w:r>
              <w:t xml:space="preserve">. </w:t>
            </w:r>
            <w:r w:rsidRPr="00F8706C">
              <w:t xml:space="preserve">There </w:t>
            </w:r>
            <w:r>
              <w:t>should be</w:t>
            </w:r>
            <w:r w:rsidRPr="00F8706C">
              <w:t xml:space="preserve"> the first</w:t>
            </w:r>
            <w:r>
              <w:t xml:space="preserve"> 4</w:t>
            </w:r>
            <w:r w:rsidRPr="00F8706C">
              <w:t xml:space="preserve"> chapter</w:t>
            </w:r>
            <w:r>
              <w:t>s</w:t>
            </w:r>
            <w:r w:rsidRPr="00F8706C">
              <w:t xml:space="preserve"> of </w:t>
            </w:r>
            <w:r>
              <w:t>your</w:t>
            </w:r>
            <w:r w:rsidRPr="00F8706C">
              <w:t xml:space="preserve"> book and some extra activities to go with </w:t>
            </w:r>
            <w:r>
              <w:t>each</w:t>
            </w:r>
            <w:r w:rsidRPr="00F8706C">
              <w:t xml:space="preserve"> are on the web page. </w:t>
            </w:r>
            <w:r w:rsidRPr="00F8706C">
              <w:rPr>
                <w:color w:val="FF0000"/>
              </w:rPr>
              <w:t>Make sure you get the correct sheet for the book you have been given</w:t>
            </w:r>
            <w:r w:rsidRPr="00F8706C">
              <w:t xml:space="preserve">. </w:t>
            </w:r>
          </w:p>
          <w:p w:rsidR="003B2741" w:rsidRDefault="003B2741" w:rsidP="003B2741">
            <w:pPr>
              <w:rPr>
                <w:color w:val="7030A0"/>
              </w:rPr>
            </w:pPr>
            <w:r w:rsidRPr="00F8706C">
              <w:rPr>
                <w:color w:val="7030A0"/>
              </w:rPr>
              <w:t xml:space="preserve">I </w:t>
            </w:r>
            <w:r>
              <w:rPr>
                <w:color w:val="7030A0"/>
              </w:rPr>
              <w:t>did</w:t>
            </w:r>
            <w:r w:rsidRPr="00F8706C">
              <w:rPr>
                <w:color w:val="7030A0"/>
              </w:rPr>
              <w:t xml:space="preserve"> update new chapter’s so you </w:t>
            </w:r>
            <w:r>
              <w:rPr>
                <w:color w:val="7030A0"/>
              </w:rPr>
              <w:t>had</w:t>
            </w:r>
            <w:r w:rsidRPr="00F8706C">
              <w:rPr>
                <w:color w:val="7030A0"/>
              </w:rPr>
              <w:t xml:space="preserve"> some more reading and activities to do over the holiday</w:t>
            </w:r>
            <w:r>
              <w:rPr>
                <w:color w:val="7030A0"/>
              </w:rPr>
              <w:t xml:space="preserve"> but if you didn’t get to them please just continue from the point you are at</w:t>
            </w:r>
            <w:r w:rsidRPr="00F8706C">
              <w:rPr>
                <w:color w:val="7030A0"/>
              </w:rPr>
              <w:t xml:space="preserve">.  </w:t>
            </w:r>
            <w:r w:rsidR="000A4F5D">
              <w:rPr>
                <w:color w:val="7030A0"/>
              </w:rPr>
              <w:t xml:space="preserve">Let me know if you need more chapters opening this week. </w:t>
            </w:r>
          </w:p>
          <w:p w:rsidR="003B2741" w:rsidRDefault="003B2741" w:rsidP="003B2741">
            <w:r w:rsidRPr="00F8706C">
              <w:t>If you are in touch with other people from the class who are on a similar reading level</w:t>
            </w:r>
            <w:r>
              <w:t>,</w:t>
            </w:r>
            <w:r w:rsidRPr="00F8706C">
              <w:t xml:space="preserve"> I have tried to give you the same book so that you can do this together as</w:t>
            </w:r>
            <w:r>
              <w:t xml:space="preserve"> a</w:t>
            </w:r>
            <w:r w:rsidRPr="00F8706C">
              <w:t xml:space="preserve"> book club! If you are not in touch don’t worry you can still enjoy the book for yourself. </w:t>
            </w:r>
          </w:p>
          <w:p w:rsidR="008445EE" w:rsidRPr="003702FB" w:rsidRDefault="003B2741" w:rsidP="00DD26F4">
            <w:pPr>
              <w:rPr>
                <w:color w:val="7030A0"/>
              </w:rPr>
            </w:pPr>
            <w:r w:rsidRPr="00F8706C">
              <w:rPr>
                <w:color w:val="7030A0"/>
              </w:rPr>
              <w:t xml:space="preserve">Any issues please let me know </w:t>
            </w:r>
            <w:r>
              <w:rPr>
                <w:color w:val="7030A0"/>
              </w:rPr>
              <w:t xml:space="preserve">as there have been a couple of glitches with user names and logins. </w:t>
            </w:r>
            <w:r w:rsidRPr="00F8706C">
              <w:rPr>
                <w:color w:val="7030A0"/>
              </w:rPr>
              <w:t xml:space="preserve"> </w:t>
            </w:r>
          </w:p>
        </w:tc>
        <w:tc>
          <w:tcPr>
            <w:tcW w:w="4961" w:type="dxa"/>
          </w:tcPr>
          <w:p w:rsidR="008D0A2A" w:rsidRPr="003B2741" w:rsidRDefault="003B2741" w:rsidP="008445EE">
            <w:r>
              <w:rPr>
                <w:b/>
              </w:rPr>
              <w:t>K</w:t>
            </w:r>
            <w:r w:rsidR="008D0A2A">
              <w:rPr>
                <w:b/>
              </w:rPr>
              <w:t xml:space="preserve">ids classroom secrets </w:t>
            </w:r>
            <w:r w:rsidR="008D0A2A" w:rsidRPr="003B2741">
              <w:t>have released their own videos (similar to white rose) and worksheets which you can download if you wished.</w:t>
            </w:r>
          </w:p>
          <w:p w:rsidR="008445EE" w:rsidRDefault="008445EE" w:rsidP="008445EE">
            <w:r>
              <w:t xml:space="preserve">Kids Classroom secrets </w:t>
            </w:r>
          </w:p>
          <w:p w:rsidR="008445EE" w:rsidRDefault="008445EE" w:rsidP="008445EE">
            <w:r>
              <w:t xml:space="preserve">Year 3 </w:t>
            </w:r>
            <w:hyperlink r:id="rId26" w:history="1">
              <w:r>
                <w:rPr>
                  <w:rStyle w:val="Hyperlink"/>
                </w:rPr>
                <w:t>https://kids.classroomsecrets.co.uk/category/year-3/</w:t>
              </w:r>
            </w:hyperlink>
          </w:p>
          <w:p w:rsidR="008445EE" w:rsidRDefault="008445EE" w:rsidP="008445EE">
            <w:r>
              <w:t xml:space="preserve">Year 4 </w:t>
            </w:r>
            <w:hyperlink r:id="rId27" w:history="1">
              <w:r>
                <w:rPr>
                  <w:rStyle w:val="Hyperlink"/>
                </w:rPr>
                <w:t>https://kids.classroomsecrets.co.uk/category/year-4/video-tutorials-year-4-maths/</w:t>
              </w:r>
            </w:hyperlink>
          </w:p>
          <w:p w:rsidR="008445EE" w:rsidRDefault="008445EE" w:rsidP="008445EE"/>
          <w:p w:rsidR="008445EE" w:rsidRDefault="008445EE" w:rsidP="003B2741">
            <w:pPr>
              <w:rPr>
                <w:color w:val="7030A0"/>
              </w:rPr>
            </w:pPr>
            <w:r w:rsidRPr="00E05B23">
              <w:rPr>
                <w:color w:val="7030A0"/>
              </w:rPr>
              <w:t xml:space="preserve">For those who are super maths stars I have put online via purple mash some games and challenges to keep you entertained. </w:t>
            </w:r>
          </w:p>
          <w:p w:rsidR="00F425AD" w:rsidRDefault="00F425AD" w:rsidP="003B2741">
            <w:pPr>
              <w:rPr>
                <w:color w:val="7030A0"/>
              </w:rPr>
            </w:pPr>
          </w:p>
          <w:p w:rsidR="00F425AD" w:rsidRPr="003B2741" w:rsidRDefault="00F425AD" w:rsidP="00F425AD">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75123B" w:rsidRDefault="0075123B"/>
    <w:tbl>
      <w:tblPr>
        <w:tblStyle w:val="TableGrid"/>
        <w:tblW w:w="0" w:type="auto"/>
        <w:tblLayout w:type="fixed"/>
        <w:tblLook w:val="04A0" w:firstRow="1" w:lastRow="0" w:firstColumn="1" w:lastColumn="0" w:noHBand="0" w:noVBand="1"/>
      </w:tblPr>
      <w:tblGrid>
        <w:gridCol w:w="562"/>
        <w:gridCol w:w="9781"/>
      </w:tblGrid>
      <w:tr w:rsidR="0075123B" w:rsidTr="00F40DDD">
        <w:tc>
          <w:tcPr>
            <w:tcW w:w="10343" w:type="dxa"/>
            <w:gridSpan w:val="2"/>
          </w:tcPr>
          <w:p w:rsidR="0075123B" w:rsidRPr="004846EA" w:rsidRDefault="0075123B" w:rsidP="00F40DDD">
            <w:pPr>
              <w:rPr>
                <w:sz w:val="24"/>
                <w:szCs w:val="24"/>
              </w:rPr>
            </w:pPr>
            <w:r w:rsidRPr="004846EA">
              <w:rPr>
                <w:sz w:val="24"/>
                <w:szCs w:val="24"/>
              </w:rPr>
              <w:t xml:space="preserve">Other curriculum areas </w:t>
            </w:r>
          </w:p>
        </w:tc>
      </w:tr>
      <w:tr w:rsidR="0075123B" w:rsidTr="00F40DDD">
        <w:trPr>
          <w:cantSplit/>
          <w:trHeight w:val="1134"/>
        </w:trPr>
        <w:tc>
          <w:tcPr>
            <w:tcW w:w="562" w:type="dxa"/>
            <w:textDirection w:val="btLr"/>
          </w:tcPr>
          <w:p w:rsidR="0075123B" w:rsidRDefault="0075123B" w:rsidP="00F40DDD">
            <w:pPr>
              <w:ind w:left="113" w:right="113"/>
              <w:jc w:val="center"/>
            </w:pPr>
            <w:r>
              <w:t>Science</w:t>
            </w:r>
          </w:p>
        </w:tc>
        <w:tc>
          <w:tcPr>
            <w:tcW w:w="9781" w:type="dxa"/>
          </w:tcPr>
          <w:p w:rsidR="00864BC3" w:rsidRDefault="000A4F5D" w:rsidP="008D6CCE">
            <w:pPr>
              <w:pStyle w:val="ListParagraph"/>
              <w:numPr>
                <w:ilvl w:val="0"/>
                <w:numId w:val="1"/>
              </w:numPr>
            </w:pPr>
            <w:r>
              <w:t xml:space="preserve"> </w:t>
            </w:r>
            <w:r w:rsidR="00864BC3">
              <w:t>Making a natural sieve in a bottle</w:t>
            </w:r>
            <w:r w:rsidR="008D6CCE">
              <w:t xml:space="preserve"> to understand about </w:t>
            </w:r>
            <w:r w:rsidR="00864BC3">
              <w:t>Waste management</w:t>
            </w:r>
          </w:p>
          <w:p w:rsidR="008D6CCE" w:rsidRDefault="008D6CCE" w:rsidP="008D6CCE">
            <w:r>
              <w:t xml:space="preserve">This task can be done using </w:t>
            </w:r>
            <w:r w:rsidR="00E40A20">
              <w:t xml:space="preserve">a large plastic bottle. Cut off the top almost half way down the bottle and place inside the remaining bottle so you have a funnel which you can turn into a filter and a collecting bowl underneath it. You can use all or some of the suggested materials to make your mixture with. This will need to be done in a separate bowl or jug so it can then be poured through your filter. </w:t>
            </w:r>
          </w:p>
          <w:p w:rsidR="00E40A20" w:rsidRDefault="00E40A20" w:rsidP="008D6CCE">
            <w:r>
              <w:t xml:space="preserve">See the attached </w:t>
            </w:r>
            <w:r w:rsidR="00EB65B1">
              <w:t>work sheet</w:t>
            </w:r>
            <w:r>
              <w:t xml:space="preserve"> on </w:t>
            </w:r>
            <w:r w:rsidR="00EB65B1">
              <w:t xml:space="preserve">making a </w:t>
            </w:r>
            <w:r>
              <w:t xml:space="preserve">water filter for more information. </w:t>
            </w:r>
          </w:p>
          <w:p w:rsidR="00EB65B1" w:rsidRDefault="00EB65B1" w:rsidP="008D6CCE">
            <w:r w:rsidRPr="00EB65B1">
              <w:rPr>
                <w:color w:val="7030A0"/>
              </w:rPr>
              <w:t xml:space="preserve">I have also attached to the class page some videos and teacher/parent support materials should you want more information about water treatment. The children do not need all these to complete the task but they are there should you want more information. </w:t>
            </w:r>
          </w:p>
        </w:tc>
      </w:tr>
      <w:tr w:rsidR="0075123B" w:rsidTr="007226F4">
        <w:trPr>
          <w:cantSplit/>
          <w:trHeight w:val="926"/>
        </w:trPr>
        <w:tc>
          <w:tcPr>
            <w:tcW w:w="562" w:type="dxa"/>
            <w:textDirection w:val="btLr"/>
          </w:tcPr>
          <w:p w:rsidR="0075123B" w:rsidRDefault="0075123B" w:rsidP="00F40DDD">
            <w:pPr>
              <w:ind w:left="113" w:right="113"/>
              <w:jc w:val="center"/>
            </w:pPr>
            <w:r>
              <w:lastRenderedPageBreak/>
              <w:t>Topic</w:t>
            </w:r>
          </w:p>
        </w:tc>
        <w:tc>
          <w:tcPr>
            <w:tcW w:w="9781" w:type="dxa"/>
          </w:tcPr>
          <w:p w:rsidR="00456F0C" w:rsidRDefault="00864BC3" w:rsidP="00A5409E">
            <w:r>
              <w:t>Athens and Sparta</w:t>
            </w:r>
          </w:p>
          <w:p w:rsidR="00E40A20" w:rsidRDefault="00E40A20" w:rsidP="00A5409E">
            <w:r>
              <w:t xml:space="preserve">For the next couple </w:t>
            </w:r>
            <w:r w:rsidR="002C283E">
              <w:t xml:space="preserve">of week’s I </w:t>
            </w:r>
            <w:r>
              <w:t>would like yo</w:t>
            </w:r>
            <w:r w:rsidR="002C283E">
              <w:t>u</w:t>
            </w:r>
            <w:r>
              <w:t xml:space="preserve"> to look at a project on </w:t>
            </w:r>
            <w:r w:rsidR="002C283E">
              <w:t>Athens</w:t>
            </w:r>
            <w:r>
              <w:t xml:space="preserve"> and Sparta. These were two main cities in Ancient Greece but followed very different rules. </w:t>
            </w:r>
            <w:r w:rsidR="002C283E">
              <w:t xml:space="preserve">The first thing you need to do is research about each city. There are links to support you with this in the project. </w:t>
            </w:r>
          </w:p>
          <w:p w:rsidR="002C283E" w:rsidRDefault="002C283E" w:rsidP="00A5409E">
            <w:r>
              <w:t xml:space="preserve">The project goes on to ask you to form a debate about which was the best city and which you would prefer to live within. You can plan this out by yourself and then we can share some of your ideas with the rest of the class as an online debate later on. There are lots of parts to this project so this is why I am giving you two weeks to complete it. I will put other resources to support you throughout the week, so please keep checking the class page. </w:t>
            </w:r>
          </w:p>
        </w:tc>
      </w:tr>
      <w:tr w:rsidR="0075123B" w:rsidTr="007226F4">
        <w:trPr>
          <w:cantSplit/>
          <w:trHeight w:val="928"/>
        </w:trPr>
        <w:tc>
          <w:tcPr>
            <w:tcW w:w="562" w:type="dxa"/>
            <w:textDirection w:val="btLr"/>
          </w:tcPr>
          <w:p w:rsidR="0075123B" w:rsidRDefault="0075123B" w:rsidP="00F40DDD">
            <w:pPr>
              <w:ind w:left="113" w:right="113"/>
              <w:jc w:val="center"/>
            </w:pPr>
            <w:r>
              <w:t>Art/DT</w:t>
            </w:r>
          </w:p>
        </w:tc>
        <w:tc>
          <w:tcPr>
            <w:tcW w:w="9781" w:type="dxa"/>
          </w:tcPr>
          <w:p w:rsidR="008E3D59" w:rsidRDefault="00A013A5" w:rsidP="008E3D59">
            <w:r>
              <w:t xml:space="preserve">The Olympics have </w:t>
            </w:r>
            <w:r w:rsidR="0060408E">
              <w:t>a mascot to give a concrete form to the Olympic Spirt which represents the host country. They are also seen as a good luck charm and promotes a culture of good will for competitors. See the link below to find out more about the different mascots which have been used.</w:t>
            </w:r>
          </w:p>
          <w:p w:rsidR="008060A4" w:rsidRDefault="00321BFB" w:rsidP="00F40DDD">
            <w:hyperlink r:id="rId28" w:history="1">
              <w:r w:rsidR="00A013A5">
                <w:rPr>
                  <w:rStyle w:val="Hyperlink"/>
                </w:rPr>
                <w:t>https://www.olympic.org/mascots</w:t>
              </w:r>
            </w:hyperlink>
          </w:p>
          <w:p w:rsidR="0060408E" w:rsidRDefault="0060408E" w:rsidP="00F40DDD">
            <w:r>
              <w:t xml:space="preserve">This week we are looking a lot about our society and how we treat and see each other. I would like you to design your own mascot which reflects the world today. What would you want to show? How can you represent this in a mascot to share with others? </w:t>
            </w:r>
          </w:p>
          <w:p w:rsidR="006174D3" w:rsidRDefault="006174D3" w:rsidP="00F40DDD">
            <w:r>
              <w:t xml:space="preserve">I have put a simple </w:t>
            </w:r>
            <w:proofErr w:type="spellStart"/>
            <w:r>
              <w:t>powerpoint</w:t>
            </w:r>
            <w:proofErr w:type="spellEnd"/>
            <w:r>
              <w:t xml:space="preserve"> on the class page to get your minds thinking. It shows some of the mascots used and why they were chosen for the host country. </w:t>
            </w:r>
          </w:p>
        </w:tc>
      </w:tr>
      <w:tr w:rsidR="0075123B" w:rsidTr="00F40DDD">
        <w:trPr>
          <w:cantSplit/>
          <w:trHeight w:val="1134"/>
        </w:trPr>
        <w:tc>
          <w:tcPr>
            <w:tcW w:w="562" w:type="dxa"/>
            <w:textDirection w:val="btLr"/>
          </w:tcPr>
          <w:p w:rsidR="0075123B" w:rsidRDefault="0075123B" w:rsidP="00F40DDD">
            <w:pPr>
              <w:ind w:left="113" w:right="113"/>
              <w:jc w:val="center"/>
            </w:pPr>
            <w:r>
              <w:t>PSHE</w:t>
            </w:r>
          </w:p>
        </w:tc>
        <w:tc>
          <w:tcPr>
            <w:tcW w:w="9781" w:type="dxa"/>
          </w:tcPr>
          <w:p w:rsidR="0075123B" w:rsidRDefault="005C02E5" w:rsidP="00552664">
            <w:r>
              <w:t>Living in the wider world:</w:t>
            </w:r>
            <w:r w:rsidR="00873D10">
              <w:t xml:space="preserve"> Respect and tolerance of others.</w:t>
            </w:r>
          </w:p>
          <w:p w:rsidR="0031496C" w:rsidRDefault="00873D10" w:rsidP="00552664">
            <w:r>
              <w:t xml:space="preserve">Refugee Week is a nationwide programme of arts, cultural and educational events that celebrate the contribution of refugees to the UK and encourages a better understanding between communities. This year the theme of Refugee Week is ‘Imagine’ and it is happening online from 15th – 21st June. </w:t>
            </w:r>
          </w:p>
          <w:p w:rsidR="00873D10" w:rsidRDefault="00873D10" w:rsidP="00552664">
            <w:r>
              <w:t>Watch the introductory video to</w:t>
            </w:r>
            <w:r w:rsidR="0031496C">
              <w:t xml:space="preserve"> understand more about refugees </w:t>
            </w:r>
            <w:hyperlink r:id="rId29" w:history="1">
              <w:r>
                <w:rPr>
                  <w:rStyle w:val="Hyperlink"/>
                </w:rPr>
                <w:t>https://vimeo.com/419935173/e33e8c24d7</w:t>
              </w:r>
            </w:hyperlink>
          </w:p>
          <w:p w:rsidR="00BA63C0" w:rsidRDefault="0031496C" w:rsidP="00BA63C0">
            <w:r>
              <w:t>Now watch the video about San</w:t>
            </w:r>
            <w:r w:rsidR="00BA63C0">
              <w:t xml:space="preserve">a and Dino. </w:t>
            </w:r>
            <w:hyperlink r:id="rId30" w:history="1">
              <w:r w:rsidR="00873D10" w:rsidRPr="00035A25">
                <w:rPr>
                  <w:rStyle w:val="Hyperlink"/>
                </w:rPr>
                <w:t>https://vimeo.com/418420320</w:t>
              </w:r>
            </w:hyperlink>
            <w:r w:rsidR="00873D10">
              <w:t xml:space="preserve"> </w:t>
            </w:r>
            <w:r w:rsidR="00BA63C0">
              <w:t>How do you think the character felt? How could we make people feel welcome?</w:t>
            </w:r>
            <w:r>
              <w:t xml:space="preserve"> </w:t>
            </w:r>
            <w:r w:rsidR="00BA63C0">
              <w:t xml:space="preserve">See if you can complete the refugee worksheets on the class page. </w:t>
            </w:r>
          </w:p>
          <w:p w:rsidR="00BA63C0" w:rsidRDefault="0031496C" w:rsidP="0031496C">
            <w:r>
              <w:t>Y</w:t>
            </w:r>
            <w:r w:rsidR="00BA63C0">
              <w:t xml:space="preserve">ou will also find a link to learn about a local refugee group and some activities for you to try out if you wished. </w:t>
            </w:r>
            <w:r w:rsidR="00BA63C0" w:rsidRPr="0031496C">
              <w:rPr>
                <w:color w:val="7030A0"/>
              </w:rPr>
              <w:t>Parents I suggest you</w:t>
            </w:r>
            <w:r w:rsidRPr="0031496C">
              <w:rPr>
                <w:color w:val="7030A0"/>
              </w:rPr>
              <w:t xml:space="preserve"> read the letter and</w:t>
            </w:r>
            <w:r w:rsidR="00BA63C0" w:rsidRPr="0031496C">
              <w:rPr>
                <w:color w:val="7030A0"/>
              </w:rPr>
              <w:t xml:space="preserve"> watch the video first and decide if you wish to share </w:t>
            </w:r>
            <w:r w:rsidRPr="0031496C">
              <w:rPr>
                <w:color w:val="7030A0"/>
              </w:rPr>
              <w:t>activities with</w:t>
            </w:r>
            <w:r w:rsidR="00BA63C0" w:rsidRPr="0031496C">
              <w:rPr>
                <w:color w:val="7030A0"/>
              </w:rPr>
              <w:t xml:space="preserve"> you</w:t>
            </w:r>
            <w:r w:rsidRPr="0031496C">
              <w:rPr>
                <w:color w:val="7030A0"/>
              </w:rPr>
              <w:t xml:space="preserve">r children. </w:t>
            </w:r>
          </w:p>
        </w:tc>
      </w:tr>
      <w:tr w:rsidR="0075123B" w:rsidTr="00F40DDD">
        <w:trPr>
          <w:cantSplit/>
          <w:trHeight w:val="1134"/>
        </w:trPr>
        <w:tc>
          <w:tcPr>
            <w:tcW w:w="562" w:type="dxa"/>
            <w:textDirection w:val="btLr"/>
          </w:tcPr>
          <w:p w:rsidR="0075123B" w:rsidRDefault="0075123B" w:rsidP="00F40DDD">
            <w:pPr>
              <w:ind w:left="113" w:right="113"/>
              <w:jc w:val="center"/>
            </w:pPr>
            <w:r>
              <w:t>RE</w:t>
            </w:r>
          </w:p>
        </w:tc>
        <w:tc>
          <w:tcPr>
            <w:tcW w:w="9781" w:type="dxa"/>
          </w:tcPr>
          <w:p w:rsidR="00A013A5" w:rsidRDefault="00A013A5" w:rsidP="00A013A5">
            <w:r>
              <w:t>What is best for our world? Does religion help people decide?</w:t>
            </w:r>
          </w:p>
          <w:p w:rsidR="00A013A5" w:rsidRDefault="00A013A5" w:rsidP="00A013A5">
            <w:r>
              <w:t xml:space="preserve">A few weeks ago we looked at the Golden Rule, which is shared by many religions.  Today we are going to look at some other rules from the bible, which again are shared by different religions and which guide people in how to live. </w:t>
            </w:r>
          </w:p>
          <w:p w:rsidR="00A013A5" w:rsidRDefault="00A013A5" w:rsidP="008E3D59">
            <w:pPr>
              <w:rPr>
                <w:color w:val="FF0000"/>
              </w:rPr>
            </w:pPr>
            <w:r w:rsidRPr="00A013A5">
              <w:rPr>
                <w:color w:val="FF0000"/>
              </w:rPr>
              <w:t xml:space="preserve">Look at the Ten Commandments sheet on the class page. </w:t>
            </w:r>
          </w:p>
          <w:p w:rsidR="00A013A5" w:rsidRDefault="00A013A5" w:rsidP="008E3D59">
            <w:r>
              <w:t xml:space="preserve">Do you think these are good rules for us to follow in today’s society? </w:t>
            </w:r>
          </w:p>
          <w:p w:rsidR="005200E7" w:rsidRDefault="00A013A5" w:rsidP="008E3D59">
            <w:r>
              <w:t>Which order would you put the commandments?</w:t>
            </w:r>
          </w:p>
          <w:p w:rsidR="00A013A5" w:rsidRDefault="00A013A5" w:rsidP="008E3D59">
            <w:r>
              <w:t xml:space="preserve">Thinking about how we live our lives today, can you </w:t>
            </w:r>
            <w:r w:rsidRPr="00A013A5">
              <w:rPr>
                <w:color w:val="FF0000"/>
              </w:rPr>
              <w:t>write your own Commandments</w:t>
            </w:r>
            <w:r>
              <w:t xml:space="preserve">? </w:t>
            </w:r>
            <w:r w:rsidRPr="00A013A5">
              <w:rPr>
                <w:color w:val="7030A0"/>
              </w:rPr>
              <w:t xml:space="preserve">See notes on the first sheet to help you plan this out. </w:t>
            </w:r>
          </w:p>
        </w:tc>
      </w:tr>
      <w:tr w:rsidR="0075123B" w:rsidTr="00F40DDD">
        <w:trPr>
          <w:cantSplit/>
          <w:trHeight w:val="1134"/>
        </w:trPr>
        <w:tc>
          <w:tcPr>
            <w:tcW w:w="562" w:type="dxa"/>
            <w:textDirection w:val="btLr"/>
          </w:tcPr>
          <w:p w:rsidR="0075123B" w:rsidRDefault="0075123B" w:rsidP="00F40DDD">
            <w:pPr>
              <w:ind w:left="113" w:right="113"/>
              <w:jc w:val="center"/>
            </w:pPr>
            <w:r>
              <w:t>Music</w:t>
            </w:r>
          </w:p>
        </w:tc>
        <w:tc>
          <w:tcPr>
            <w:tcW w:w="9781" w:type="dxa"/>
          </w:tcPr>
          <w:p w:rsidR="0075123B" w:rsidRDefault="0075123B" w:rsidP="00F40DDD">
            <w:r>
              <w:t xml:space="preserve">You should have received an email about how to sign into </w:t>
            </w:r>
            <w:proofErr w:type="spellStart"/>
            <w:r>
              <w:t>Charanga</w:t>
            </w:r>
            <w:proofErr w:type="spellEnd"/>
            <w:r>
              <w:t xml:space="preserve"> music. (Your Initial followed by your Surname then FCOE. The password is our class name so mine would be </w:t>
            </w:r>
            <w:proofErr w:type="spellStart"/>
            <w:r>
              <w:t>KGreenFCOE</w:t>
            </w:r>
            <w:proofErr w:type="spellEnd"/>
            <w:r>
              <w:t xml:space="preserve">   kestrels).</w:t>
            </w:r>
          </w:p>
          <w:p w:rsidR="0075123B" w:rsidRPr="00A245BD" w:rsidRDefault="0075123B" w:rsidP="00F40DDD">
            <w:pPr>
              <w:rPr>
                <w:color w:val="7030A0"/>
              </w:rPr>
            </w:pPr>
            <w:r>
              <w:t xml:space="preserve">I have assigned you two units of work, which you can be looking at over the next couple of weeks. The first is ‘Lean on me’ which the teachers felt was very appropriate at the moment. The second is ‘Blackbird’ which has some lovely songs and learning. Please let me know if you are having any difficulty getting online for these resources and I will look into it for you.  </w:t>
            </w:r>
            <w:r w:rsidR="00A245BD" w:rsidRPr="00A245BD">
              <w:rPr>
                <w:color w:val="7030A0"/>
              </w:rPr>
              <w:t xml:space="preserve">The activities should have now been updated for you. One is set as an assessment the other is an activity as there seems to be some issues with getting these visible for you. </w:t>
            </w:r>
          </w:p>
          <w:p w:rsidR="0075123B" w:rsidRDefault="0075123B" w:rsidP="00F40DDD">
            <w:r w:rsidRPr="008B0FA7">
              <w:rPr>
                <w:color w:val="FF0000"/>
              </w:rPr>
              <w:t xml:space="preserve">You may like to write your own song thinking about your experience of lockdown or NHS staff or families who have been effected by the virus. </w:t>
            </w:r>
          </w:p>
        </w:tc>
      </w:tr>
      <w:tr w:rsidR="0075123B" w:rsidTr="00F40DDD">
        <w:tc>
          <w:tcPr>
            <w:tcW w:w="562" w:type="dxa"/>
          </w:tcPr>
          <w:p w:rsidR="0075123B" w:rsidRDefault="0075123B" w:rsidP="00F40DDD"/>
        </w:tc>
        <w:tc>
          <w:tcPr>
            <w:tcW w:w="9781" w:type="dxa"/>
          </w:tcPr>
          <w:p w:rsidR="0075123B" w:rsidRDefault="0075123B" w:rsidP="00F40DDD">
            <w:r>
              <w:t xml:space="preserve">See resources on the class web page for French. </w:t>
            </w:r>
          </w:p>
        </w:tc>
      </w:tr>
    </w:tbl>
    <w:p w:rsidR="00E331D4" w:rsidRDefault="00E331D4"/>
    <w:p w:rsidR="00E331D4" w:rsidRDefault="00E331D4"/>
    <w:sectPr w:rsidR="00E331D4" w:rsidSect="00522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A7"/>
    <w:multiLevelType w:val="hybridMultilevel"/>
    <w:tmpl w:val="0C80C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5099"/>
    <w:multiLevelType w:val="hybridMultilevel"/>
    <w:tmpl w:val="ACB88AB6"/>
    <w:lvl w:ilvl="0" w:tplc="EA32042C">
      <w:start w:val="1"/>
      <w:numFmt w:val="bullet"/>
      <w:lvlText w:val="•"/>
      <w:lvlJc w:val="left"/>
      <w:pPr>
        <w:tabs>
          <w:tab w:val="num" w:pos="720"/>
        </w:tabs>
        <w:ind w:left="720" w:hanging="360"/>
      </w:pPr>
      <w:rPr>
        <w:rFonts w:ascii="Arial" w:hAnsi="Arial" w:hint="default"/>
      </w:rPr>
    </w:lvl>
    <w:lvl w:ilvl="1" w:tplc="6322A4EA" w:tentative="1">
      <w:start w:val="1"/>
      <w:numFmt w:val="bullet"/>
      <w:lvlText w:val="•"/>
      <w:lvlJc w:val="left"/>
      <w:pPr>
        <w:tabs>
          <w:tab w:val="num" w:pos="1440"/>
        </w:tabs>
        <w:ind w:left="1440" w:hanging="360"/>
      </w:pPr>
      <w:rPr>
        <w:rFonts w:ascii="Arial" w:hAnsi="Arial" w:hint="default"/>
      </w:rPr>
    </w:lvl>
    <w:lvl w:ilvl="2" w:tplc="28387B26" w:tentative="1">
      <w:start w:val="1"/>
      <w:numFmt w:val="bullet"/>
      <w:lvlText w:val="•"/>
      <w:lvlJc w:val="left"/>
      <w:pPr>
        <w:tabs>
          <w:tab w:val="num" w:pos="2160"/>
        </w:tabs>
        <w:ind w:left="2160" w:hanging="360"/>
      </w:pPr>
      <w:rPr>
        <w:rFonts w:ascii="Arial" w:hAnsi="Arial" w:hint="default"/>
      </w:rPr>
    </w:lvl>
    <w:lvl w:ilvl="3" w:tplc="DD603494" w:tentative="1">
      <w:start w:val="1"/>
      <w:numFmt w:val="bullet"/>
      <w:lvlText w:val="•"/>
      <w:lvlJc w:val="left"/>
      <w:pPr>
        <w:tabs>
          <w:tab w:val="num" w:pos="2880"/>
        </w:tabs>
        <w:ind w:left="2880" w:hanging="360"/>
      </w:pPr>
      <w:rPr>
        <w:rFonts w:ascii="Arial" w:hAnsi="Arial" w:hint="default"/>
      </w:rPr>
    </w:lvl>
    <w:lvl w:ilvl="4" w:tplc="8D0ECA06" w:tentative="1">
      <w:start w:val="1"/>
      <w:numFmt w:val="bullet"/>
      <w:lvlText w:val="•"/>
      <w:lvlJc w:val="left"/>
      <w:pPr>
        <w:tabs>
          <w:tab w:val="num" w:pos="3600"/>
        </w:tabs>
        <w:ind w:left="3600" w:hanging="360"/>
      </w:pPr>
      <w:rPr>
        <w:rFonts w:ascii="Arial" w:hAnsi="Arial" w:hint="default"/>
      </w:rPr>
    </w:lvl>
    <w:lvl w:ilvl="5" w:tplc="C87CB4D0" w:tentative="1">
      <w:start w:val="1"/>
      <w:numFmt w:val="bullet"/>
      <w:lvlText w:val="•"/>
      <w:lvlJc w:val="left"/>
      <w:pPr>
        <w:tabs>
          <w:tab w:val="num" w:pos="4320"/>
        </w:tabs>
        <w:ind w:left="4320" w:hanging="360"/>
      </w:pPr>
      <w:rPr>
        <w:rFonts w:ascii="Arial" w:hAnsi="Arial" w:hint="default"/>
      </w:rPr>
    </w:lvl>
    <w:lvl w:ilvl="6" w:tplc="42E0E280" w:tentative="1">
      <w:start w:val="1"/>
      <w:numFmt w:val="bullet"/>
      <w:lvlText w:val="•"/>
      <w:lvlJc w:val="left"/>
      <w:pPr>
        <w:tabs>
          <w:tab w:val="num" w:pos="5040"/>
        </w:tabs>
        <w:ind w:left="5040" w:hanging="360"/>
      </w:pPr>
      <w:rPr>
        <w:rFonts w:ascii="Arial" w:hAnsi="Arial" w:hint="default"/>
      </w:rPr>
    </w:lvl>
    <w:lvl w:ilvl="7" w:tplc="D272FABC" w:tentative="1">
      <w:start w:val="1"/>
      <w:numFmt w:val="bullet"/>
      <w:lvlText w:val="•"/>
      <w:lvlJc w:val="left"/>
      <w:pPr>
        <w:tabs>
          <w:tab w:val="num" w:pos="5760"/>
        </w:tabs>
        <w:ind w:left="5760" w:hanging="360"/>
      </w:pPr>
      <w:rPr>
        <w:rFonts w:ascii="Arial" w:hAnsi="Arial" w:hint="default"/>
      </w:rPr>
    </w:lvl>
    <w:lvl w:ilvl="8" w:tplc="A3F8E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B1139F"/>
    <w:multiLevelType w:val="hybridMultilevel"/>
    <w:tmpl w:val="C6F6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371E5"/>
    <w:multiLevelType w:val="hybridMultilevel"/>
    <w:tmpl w:val="F1A2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EF"/>
    <w:rsid w:val="00001618"/>
    <w:rsid w:val="00015998"/>
    <w:rsid w:val="000218EA"/>
    <w:rsid w:val="00024CE6"/>
    <w:rsid w:val="0004431F"/>
    <w:rsid w:val="00046CC6"/>
    <w:rsid w:val="000537C3"/>
    <w:rsid w:val="00054BC1"/>
    <w:rsid w:val="00060888"/>
    <w:rsid w:val="0006496C"/>
    <w:rsid w:val="00066274"/>
    <w:rsid w:val="00074DE9"/>
    <w:rsid w:val="00080A5A"/>
    <w:rsid w:val="000A4F5D"/>
    <w:rsid w:val="000B39D2"/>
    <w:rsid w:val="000D1312"/>
    <w:rsid w:val="000E72C6"/>
    <w:rsid w:val="000E755E"/>
    <w:rsid w:val="001023E2"/>
    <w:rsid w:val="001041AA"/>
    <w:rsid w:val="00107401"/>
    <w:rsid w:val="0011142D"/>
    <w:rsid w:val="00116C11"/>
    <w:rsid w:val="00123288"/>
    <w:rsid w:val="00142C22"/>
    <w:rsid w:val="00144D6F"/>
    <w:rsid w:val="0014661A"/>
    <w:rsid w:val="00152F8D"/>
    <w:rsid w:val="00162248"/>
    <w:rsid w:val="00164243"/>
    <w:rsid w:val="00180F39"/>
    <w:rsid w:val="0018529A"/>
    <w:rsid w:val="00191E3C"/>
    <w:rsid w:val="001A1D65"/>
    <w:rsid w:val="001C5C70"/>
    <w:rsid w:val="001E493E"/>
    <w:rsid w:val="001F219D"/>
    <w:rsid w:val="001F5B7D"/>
    <w:rsid w:val="00215DA0"/>
    <w:rsid w:val="00231251"/>
    <w:rsid w:val="00231547"/>
    <w:rsid w:val="002368A3"/>
    <w:rsid w:val="00245562"/>
    <w:rsid w:val="00284B59"/>
    <w:rsid w:val="00292148"/>
    <w:rsid w:val="002966D6"/>
    <w:rsid w:val="002A2F07"/>
    <w:rsid w:val="002C283E"/>
    <w:rsid w:val="002C308C"/>
    <w:rsid w:val="002C5CD7"/>
    <w:rsid w:val="002D23B0"/>
    <w:rsid w:val="002D6265"/>
    <w:rsid w:val="002E2412"/>
    <w:rsid w:val="002E3F45"/>
    <w:rsid w:val="002E4094"/>
    <w:rsid w:val="002E63BE"/>
    <w:rsid w:val="00313217"/>
    <w:rsid w:val="0031496C"/>
    <w:rsid w:val="00321BFB"/>
    <w:rsid w:val="003379DF"/>
    <w:rsid w:val="00357F13"/>
    <w:rsid w:val="003702FB"/>
    <w:rsid w:val="00375F76"/>
    <w:rsid w:val="0038520E"/>
    <w:rsid w:val="0039014C"/>
    <w:rsid w:val="00397A17"/>
    <w:rsid w:val="003A23D5"/>
    <w:rsid w:val="003B2383"/>
    <w:rsid w:val="003B2741"/>
    <w:rsid w:val="003B799B"/>
    <w:rsid w:val="003C2166"/>
    <w:rsid w:val="003D04F2"/>
    <w:rsid w:val="003E54B4"/>
    <w:rsid w:val="003F6BB5"/>
    <w:rsid w:val="004155B0"/>
    <w:rsid w:val="00423A6A"/>
    <w:rsid w:val="004252E1"/>
    <w:rsid w:val="00425C9B"/>
    <w:rsid w:val="004326DB"/>
    <w:rsid w:val="0044652F"/>
    <w:rsid w:val="004517AF"/>
    <w:rsid w:val="0045198F"/>
    <w:rsid w:val="00451CD5"/>
    <w:rsid w:val="00454D22"/>
    <w:rsid w:val="00456F0C"/>
    <w:rsid w:val="00461CCE"/>
    <w:rsid w:val="00464BAD"/>
    <w:rsid w:val="00464C44"/>
    <w:rsid w:val="004846EA"/>
    <w:rsid w:val="004856F5"/>
    <w:rsid w:val="004A6FF0"/>
    <w:rsid w:val="004B4C28"/>
    <w:rsid w:val="004C5EDF"/>
    <w:rsid w:val="004C6ABD"/>
    <w:rsid w:val="004D11AF"/>
    <w:rsid w:val="004D2CC5"/>
    <w:rsid w:val="004D553B"/>
    <w:rsid w:val="004D5B45"/>
    <w:rsid w:val="004E38A3"/>
    <w:rsid w:val="004F3B54"/>
    <w:rsid w:val="005200E7"/>
    <w:rsid w:val="0052276F"/>
    <w:rsid w:val="00523120"/>
    <w:rsid w:val="00531C61"/>
    <w:rsid w:val="00543755"/>
    <w:rsid w:val="00552664"/>
    <w:rsid w:val="00554E74"/>
    <w:rsid w:val="00555F37"/>
    <w:rsid w:val="00571A86"/>
    <w:rsid w:val="00572330"/>
    <w:rsid w:val="00573552"/>
    <w:rsid w:val="00573BD2"/>
    <w:rsid w:val="00580753"/>
    <w:rsid w:val="00583755"/>
    <w:rsid w:val="00584E67"/>
    <w:rsid w:val="0059421F"/>
    <w:rsid w:val="005A3E41"/>
    <w:rsid w:val="005A67C6"/>
    <w:rsid w:val="005B3D20"/>
    <w:rsid w:val="005C02E5"/>
    <w:rsid w:val="005C6004"/>
    <w:rsid w:val="005E1097"/>
    <w:rsid w:val="005E2184"/>
    <w:rsid w:val="005F4D04"/>
    <w:rsid w:val="0060408E"/>
    <w:rsid w:val="006174D3"/>
    <w:rsid w:val="0062761A"/>
    <w:rsid w:val="00632DF7"/>
    <w:rsid w:val="00636947"/>
    <w:rsid w:val="00643DFD"/>
    <w:rsid w:val="006456B9"/>
    <w:rsid w:val="00682304"/>
    <w:rsid w:val="00687FDA"/>
    <w:rsid w:val="00695DA7"/>
    <w:rsid w:val="00696CEB"/>
    <w:rsid w:val="006A3CC8"/>
    <w:rsid w:val="006A6E17"/>
    <w:rsid w:val="006C2409"/>
    <w:rsid w:val="006D2207"/>
    <w:rsid w:val="006D3D2A"/>
    <w:rsid w:val="006D46F9"/>
    <w:rsid w:val="006E0A92"/>
    <w:rsid w:val="006E7398"/>
    <w:rsid w:val="006F0A42"/>
    <w:rsid w:val="00701DC3"/>
    <w:rsid w:val="00707295"/>
    <w:rsid w:val="00710E58"/>
    <w:rsid w:val="0071119B"/>
    <w:rsid w:val="007226F4"/>
    <w:rsid w:val="00735072"/>
    <w:rsid w:val="0075123B"/>
    <w:rsid w:val="00755EE4"/>
    <w:rsid w:val="00770333"/>
    <w:rsid w:val="007713EF"/>
    <w:rsid w:val="0077448C"/>
    <w:rsid w:val="007808A5"/>
    <w:rsid w:val="00786D5E"/>
    <w:rsid w:val="007879E8"/>
    <w:rsid w:val="00793161"/>
    <w:rsid w:val="007A30E9"/>
    <w:rsid w:val="007D57D7"/>
    <w:rsid w:val="007E6257"/>
    <w:rsid w:val="008060A4"/>
    <w:rsid w:val="00815408"/>
    <w:rsid w:val="00816532"/>
    <w:rsid w:val="00831EA9"/>
    <w:rsid w:val="008445EE"/>
    <w:rsid w:val="0084506C"/>
    <w:rsid w:val="00864BC3"/>
    <w:rsid w:val="00864FEC"/>
    <w:rsid w:val="00870C7B"/>
    <w:rsid w:val="00873D10"/>
    <w:rsid w:val="008A5960"/>
    <w:rsid w:val="008D0A2A"/>
    <w:rsid w:val="008D6A57"/>
    <w:rsid w:val="008D6CCE"/>
    <w:rsid w:val="008E3D59"/>
    <w:rsid w:val="008E4E32"/>
    <w:rsid w:val="00900809"/>
    <w:rsid w:val="00912E54"/>
    <w:rsid w:val="009152CC"/>
    <w:rsid w:val="00924BC0"/>
    <w:rsid w:val="0093520B"/>
    <w:rsid w:val="00942052"/>
    <w:rsid w:val="009508D9"/>
    <w:rsid w:val="00951DF0"/>
    <w:rsid w:val="009550AE"/>
    <w:rsid w:val="00965D46"/>
    <w:rsid w:val="009706DB"/>
    <w:rsid w:val="00991122"/>
    <w:rsid w:val="0099150D"/>
    <w:rsid w:val="009A5DC5"/>
    <w:rsid w:val="009C18CB"/>
    <w:rsid w:val="009C74D5"/>
    <w:rsid w:val="009D2900"/>
    <w:rsid w:val="009D5B01"/>
    <w:rsid w:val="009F48FC"/>
    <w:rsid w:val="009F4D25"/>
    <w:rsid w:val="00A013A5"/>
    <w:rsid w:val="00A2012A"/>
    <w:rsid w:val="00A207EA"/>
    <w:rsid w:val="00A245BD"/>
    <w:rsid w:val="00A50471"/>
    <w:rsid w:val="00A5409E"/>
    <w:rsid w:val="00A601DB"/>
    <w:rsid w:val="00A668D2"/>
    <w:rsid w:val="00A706CC"/>
    <w:rsid w:val="00A84D15"/>
    <w:rsid w:val="00A8644D"/>
    <w:rsid w:val="00AA082A"/>
    <w:rsid w:val="00AA64D3"/>
    <w:rsid w:val="00AB3D12"/>
    <w:rsid w:val="00AE1334"/>
    <w:rsid w:val="00AF58BE"/>
    <w:rsid w:val="00AF6836"/>
    <w:rsid w:val="00B1419B"/>
    <w:rsid w:val="00B1735D"/>
    <w:rsid w:val="00B45A97"/>
    <w:rsid w:val="00B46636"/>
    <w:rsid w:val="00B4748B"/>
    <w:rsid w:val="00B47E8E"/>
    <w:rsid w:val="00B50B8A"/>
    <w:rsid w:val="00B533E2"/>
    <w:rsid w:val="00B56CCB"/>
    <w:rsid w:val="00B6164B"/>
    <w:rsid w:val="00B64107"/>
    <w:rsid w:val="00B742A5"/>
    <w:rsid w:val="00B958AE"/>
    <w:rsid w:val="00BA6139"/>
    <w:rsid w:val="00BA63C0"/>
    <w:rsid w:val="00BB7147"/>
    <w:rsid w:val="00BC76CD"/>
    <w:rsid w:val="00BE4095"/>
    <w:rsid w:val="00BE4E0C"/>
    <w:rsid w:val="00BE6934"/>
    <w:rsid w:val="00C03545"/>
    <w:rsid w:val="00C254C3"/>
    <w:rsid w:val="00C26223"/>
    <w:rsid w:val="00C27322"/>
    <w:rsid w:val="00C32381"/>
    <w:rsid w:val="00C32539"/>
    <w:rsid w:val="00C36CC8"/>
    <w:rsid w:val="00C4084C"/>
    <w:rsid w:val="00C54659"/>
    <w:rsid w:val="00C549CC"/>
    <w:rsid w:val="00C81C3C"/>
    <w:rsid w:val="00C85287"/>
    <w:rsid w:val="00C90AAC"/>
    <w:rsid w:val="00C92D98"/>
    <w:rsid w:val="00CA2276"/>
    <w:rsid w:val="00CB57F1"/>
    <w:rsid w:val="00CC5FD2"/>
    <w:rsid w:val="00CD3C8D"/>
    <w:rsid w:val="00CD6CFB"/>
    <w:rsid w:val="00CE0D80"/>
    <w:rsid w:val="00CE51A7"/>
    <w:rsid w:val="00CE6492"/>
    <w:rsid w:val="00CF07A9"/>
    <w:rsid w:val="00D046C5"/>
    <w:rsid w:val="00D12D29"/>
    <w:rsid w:val="00D13E1F"/>
    <w:rsid w:val="00D166BD"/>
    <w:rsid w:val="00D234BF"/>
    <w:rsid w:val="00D3236D"/>
    <w:rsid w:val="00D512C7"/>
    <w:rsid w:val="00D740DF"/>
    <w:rsid w:val="00D87328"/>
    <w:rsid w:val="00DC0A5E"/>
    <w:rsid w:val="00DD1642"/>
    <w:rsid w:val="00DD26F4"/>
    <w:rsid w:val="00E03FCA"/>
    <w:rsid w:val="00E05332"/>
    <w:rsid w:val="00E05B23"/>
    <w:rsid w:val="00E17AF8"/>
    <w:rsid w:val="00E22F8E"/>
    <w:rsid w:val="00E30617"/>
    <w:rsid w:val="00E331D4"/>
    <w:rsid w:val="00E40A20"/>
    <w:rsid w:val="00E41A2E"/>
    <w:rsid w:val="00E45EAA"/>
    <w:rsid w:val="00E538AF"/>
    <w:rsid w:val="00E54F82"/>
    <w:rsid w:val="00E629CE"/>
    <w:rsid w:val="00E638E0"/>
    <w:rsid w:val="00E7677A"/>
    <w:rsid w:val="00E852E4"/>
    <w:rsid w:val="00EA6922"/>
    <w:rsid w:val="00EB65B1"/>
    <w:rsid w:val="00EB6D4D"/>
    <w:rsid w:val="00F032BA"/>
    <w:rsid w:val="00F035CF"/>
    <w:rsid w:val="00F04876"/>
    <w:rsid w:val="00F06806"/>
    <w:rsid w:val="00F07F5C"/>
    <w:rsid w:val="00F26F21"/>
    <w:rsid w:val="00F419BF"/>
    <w:rsid w:val="00F424E9"/>
    <w:rsid w:val="00F425AD"/>
    <w:rsid w:val="00F51840"/>
    <w:rsid w:val="00F56953"/>
    <w:rsid w:val="00F647C6"/>
    <w:rsid w:val="00F80829"/>
    <w:rsid w:val="00F853CB"/>
    <w:rsid w:val="00F8706C"/>
    <w:rsid w:val="00F92824"/>
    <w:rsid w:val="00FA3D32"/>
    <w:rsid w:val="00FA50DF"/>
    <w:rsid w:val="00FA7F6A"/>
    <w:rsid w:val="00FB569B"/>
    <w:rsid w:val="00FC3E1F"/>
    <w:rsid w:val="00FE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949F-5FAF-4551-971F-251B347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35D"/>
    <w:rPr>
      <w:color w:val="0000FF"/>
      <w:u w:val="single"/>
    </w:rPr>
  </w:style>
  <w:style w:type="character" w:styleId="FollowedHyperlink">
    <w:name w:val="FollowedHyperlink"/>
    <w:basedOn w:val="DefaultParagraphFont"/>
    <w:uiPriority w:val="99"/>
    <w:semiHidden/>
    <w:unhideWhenUsed/>
    <w:rsid w:val="00C4084C"/>
    <w:rPr>
      <w:color w:val="954F72" w:themeColor="followedHyperlink"/>
      <w:u w:val="single"/>
    </w:rPr>
  </w:style>
  <w:style w:type="paragraph" w:styleId="ListParagraph">
    <w:name w:val="List Paragraph"/>
    <w:basedOn w:val="Normal"/>
    <w:uiPriority w:val="34"/>
    <w:qFormat/>
    <w:rsid w:val="009F48FC"/>
    <w:pPr>
      <w:ind w:left="720"/>
      <w:contextualSpacing/>
    </w:pPr>
  </w:style>
  <w:style w:type="character" w:customStyle="1" w:styleId="Heading1Char">
    <w:name w:val="Heading 1 Char"/>
    <w:basedOn w:val="DefaultParagraphFont"/>
    <w:link w:val="Heading1"/>
    <w:uiPriority w:val="9"/>
    <w:rsid w:val="0075123B"/>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75123B"/>
  </w:style>
  <w:style w:type="paragraph" w:styleId="NormalWeb">
    <w:name w:val="Normal (Web)"/>
    <w:basedOn w:val="Normal"/>
    <w:uiPriority w:val="99"/>
    <w:unhideWhenUsed/>
    <w:rsid w:val="00751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123B"/>
  </w:style>
  <w:style w:type="character" w:styleId="Emphasis">
    <w:name w:val="Emphasis"/>
    <w:basedOn w:val="DefaultParagraphFont"/>
    <w:uiPriority w:val="20"/>
    <w:qFormat/>
    <w:rsid w:val="00423A6A"/>
    <w:rPr>
      <w:i/>
      <w:iCs/>
    </w:rPr>
  </w:style>
  <w:style w:type="character" w:customStyle="1" w:styleId="mn">
    <w:name w:val="mn"/>
    <w:basedOn w:val="DefaultParagraphFont"/>
    <w:rsid w:val="004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6030">
      <w:bodyDiv w:val="1"/>
      <w:marLeft w:val="0"/>
      <w:marRight w:val="0"/>
      <w:marTop w:val="0"/>
      <w:marBottom w:val="0"/>
      <w:divBdr>
        <w:top w:val="none" w:sz="0" w:space="0" w:color="auto"/>
        <w:left w:val="none" w:sz="0" w:space="0" w:color="auto"/>
        <w:bottom w:val="none" w:sz="0" w:space="0" w:color="auto"/>
        <w:right w:val="none" w:sz="0" w:space="0" w:color="auto"/>
      </w:divBdr>
    </w:div>
    <w:div w:id="1290429846">
      <w:bodyDiv w:val="1"/>
      <w:marLeft w:val="0"/>
      <w:marRight w:val="0"/>
      <w:marTop w:val="0"/>
      <w:marBottom w:val="0"/>
      <w:divBdr>
        <w:top w:val="none" w:sz="0" w:space="0" w:color="auto"/>
        <w:left w:val="none" w:sz="0" w:space="0" w:color="auto"/>
        <w:bottom w:val="none" w:sz="0" w:space="0" w:color="auto"/>
        <w:right w:val="none" w:sz="0" w:space="0" w:color="auto"/>
      </w:divBdr>
      <w:divsChild>
        <w:div w:id="1422218824">
          <w:marLeft w:val="360"/>
          <w:marRight w:val="0"/>
          <w:marTop w:val="200"/>
          <w:marBottom w:val="0"/>
          <w:divBdr>
            <w:top w:val="none" w:sz="0" w:space="0" w:color="auto"/>
            <w:left w:val="none" w:sz="0" w:space="0" w:color="auto"/>
            <w:bottom w:val="none" w:sz="0" w:space="0" w:color="auto"/>
            <w:right w:val="none" w:sz="0" w:space="0" w:color="auto"/>
          </w:divBdr>
        </w:div>
        <w:div w:id="5846074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ztKuhs6Rc" TargetMode="External"/><Relationship Id="rId13" Type="http://schemas.openxmlformats.org/officeDocument/2006/relationships/hyperlink" Target="https://classroom.thenational.academy/lessons/to-revise-angles" TargetMode="External"/><Relationship Id="rId18" Type="http://schemas.openxmlformats.org/officeDocument/2006/relationships/hyperlink" Target="https://classroom.thenational.academy/lessons/to-identify-perpendicular-lines" TargetMode="External"/><Relationship Id="rId26" Type="http://schemas.openxmlformats.org/officeDocument/2006/relationships/hyperlink" Target="https://kids.classroomsecrets.co.uk/category/year-3/" TargetMode="External"/><Relationship Id="rId3" Type="http://schemas.openxmlformats.org/officeDocument/2006/relationships/styles" Target="styles.xml"/><Relationship Id="rId21" Type="http://schemas.openxmlformats.org/officeDocument/2006/relationships/hyperlink" Target="https://classroom.thenational.academy/lessons/to-draw-perpendicular-lines" TargetMode="External"/><Relationship Id="rId7" Type="http://schemas.openxmlformats.org/officeDocument/2006/relationships/hyperlink" Target="https://classroom.thenational.academy/lessons/to-recognise-right-angles" TargetMode="External"/><Relationship Id="rId12" Type="http://schemas.openxmlformats.org/officeDocument/2006/relationships/hyperlink" Target="https://classroom.thenational.academy/lessons/to-recognise-obtuse-and-acute-angles" TargetMode="External"/><Relationship Id="rId17" Type="http://schemas.openxmlformats.org/officeDocument/2006/relationships/hyperlink" Target="https://classroom.thenational.academy/lessons/to-identify-and-explain-parallel-lines" TargetMode="External"/><Relationship Id="rId25" Type="http://schemas.openxmlformats.org/officeDocument/2006/relationships/hyperlink" Target="https://www.bbc.co.uk/teach/class-clips-video/maths-ks2-finding-lines-of-symmetry/zktfgwx" TargetMode="External"/><Relationship Id="rId2" Type="http://schemas.openxmlformats.org/officeDocument/2006/relationships/numbering" Target="numbering.xml"/><Relationship Id="rId16" Type="http://schemas.openxmlformats.org/officeDocument/2006/relationships/hyperlink" Target="https://www.youtube.com/watch?v=1A6z7R-aaDw" TargetMode="External"/><Relationship Id="rId20" Type="http://schemas.openxmlformats.org/officeDocument/2006/relationships/hyperlink" Target="https://www.youtube.com/watch?v=CpXp1L7xB4o" TargetMode="External"/><Relationship Id="rId29" Type="http://schemas.openxmlformats.org/officeDocument/2006/relationships/hyperlink" Target="https://vimeo.com/419935173/e33e8c24d7" TargetMode="External"/><Relationship Id="rId1" Type="http://schemas.openxmlformats.org/officeDocument/2006/relationships/customXml" Target="../customXml/item1.xml"/><Relationship Id="rId6" Type="http://schemas.openxmlformats.org/officeDocument/2006/relationships/hyperlink" Target="https://classroom.thenational.academy/lessons/to-identify-and-recognise-angles" TargetMode="External"/><Relationship Id="rId11" Type="http://schemas.openxmlformats.org/officeDocument/2006/relationships/hyperlink" Target="https://classroom.thenational.academy/lessons/to-identify-angles-inside-2-d-shapes" TargetMode="External"/><Relationship Id="rId24" Type="http://schemas.openxmlformats.org/officeDocument/2006/relationships/hyperlink" Target="https://classroom.thenational.academy/lessons/to-revise-parallel-and-perpendicular-l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thenational.academy/lessons/to-compare-and-classify-isosceles-and-scalene-triangles" TargetMode="External"/><Relationship Id="rId23" Type="http://schemas.openxmlformats.org/officeDocument/2006/relationships/hyperlink" Target="https://www.youtube.com/watch?v=R5xJbQL1eHo" TargetMode="External"/><Relationship Id="rId28" Type="http://schemas.openxmlformats.org/officeDocument/2006/relationships/hyperlink" Target="https://www.olympic.org/mascots" TargetMode="External"/><Relationship Id="rId10" Type="http://schemas.openxmlformats.org/officeDocument/2006/relationships/hyperlink" Target="https://classroom.thenational.academy/lessons/shape-and-symmetry-to-solve-problems-based-on-angles" TargetMode="External"/><Relationship Id="rId19" Type="http://schemas.openxmlformats.org/officeDocument/2006/relationships/hyperlink" Target="https://classroom.thenational.academy/lessons/to-compare-and-classify-quadrilatera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thenational.academy/lessons/shape-and-symmetry-to-compare-and-order-angles" TargetMode="External"/><Relationship Id="rId14" Type="http://schemas.openxmlformats.org/officeDocument/2006/relationships/hyperlink" Target="https://classroom.thenational.academy/lessons/to-compare-and-classify-right-angled-and-equilateral-triangles" TargetMode="External"/><Relationship Id="rId22" Type="http://schemas.openxmlformats.org/officeDocument/2006/relationships/hyperlink" Target="https://classroom.thenational.academy/lessons/to-solve-problems-based-on-quadrilaterals-and-triangles" TargetMode="External"/><Relationship Id="rId27" Type="http://schemas.openxmlformats.org/officeDocument/2006/relationships/hyperlink" Target="https://kids.classroomsecrets.co.uk/category/year-4/video-tutorials-year-4-maths/" TargetMode="External"/><Relationship Id="rId30" Type="http://schemas.openxmlformats.org/officeDocument/2006/relationships/hyperlink" Target="https://vimeo.com/41842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A625-D36B-4259-9C27-0AE67F9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2</cp:revision>
  <dcterms:created xsi:type="dcterms:W3CDTF">2020-06-13T13:21:00Z</dcterms:created>
  <dcterms:modified xsi:type="dcterms:W3CDTF">2020-06-13T13:21:00Z</dcterms:modified>
</cp:coreProperties>
</file>